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DD29" w14:textId="15875CCA" w:rsidR="007C12CC" w:rsidRPr="00A72B75" w:rsidRDefault="007C12CC" w:rsidP="00064AA6">
      <w:pPr>
        <w:pStyle w:val="StandardWeb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Na temelju članka 8</w:t>
      </w:r>
      <w:r w:rsidR="00716950" w:rsidRPr="00A72B75">
        <w:rPr>
          <w:color w:val="auto"/>
          <w:sz w:val="22"/>
          <w:szCs w:val="22"/>
        </w:rPr>
        <w:t>6. Zakona o prostornom uređenju</w:t>
      </w:r>
      <w:r w:rsidRPr="00A72B75">
        <w:rPr>
          <w:color w:val="auto"/>
          <w:sz w:val="22"/>
          <w:szCs w:val="22"/>
        </w:rPr>
        <w:t xml:space="preserve"> ("Narodne novine", broj 153/13</w:t>
      </w:r>
      <w:r w:rsidR="002B719B" w:rsidRPr="00A72B75">
        <w:rPr>
          <w:color w:val="auto"/>
          <w:sz w:val="22"/>
          <w:szCs w:val="22"/>
        </w:rPr>
        <w:t>, 65/17, 114/18, 39/19 i 98/19</w:t>
      </w:r>
      <w:r w:rsidRPr="00A72B75">
        <w:rPr>
          <w:color w:val="auto"/>
          <w:sz w:val="22"/>
          <w:szCs w:val="22"/>
        </w:rPr>
        <w:t>)</w:t>
      </w:r>
      <w:r w:rsidR="00F41817" w:rsidRPr="00A72B75">
        <w:rPr>
          <w:color w:val="auto"/>
          <w:sz w:val="22"/>
          <w:szCs w:val="22"/>
        </w:rPr>
        <w:t xml:space="preserve"> </w:t>
      </w:r>
      <w:r w:rsidRPr="00A72B75">
        <w:rPr>
          <w:color w:val="auto"/>
          <w:sz w:val="22"/>
          <w:szCs w:val="22"/>
        </w:rPr>
        <w:t xml:space="preserve">i </w:t>
      </w:r>
      <w:r w:rsidRPr="00CB2BF4">
        <w:rPr>
          <w:color w:val="auto"/>
          <w:sz w:val="22"/>
          <w:szCs w:val="22"/>
        </w:rPr>
        <w:t>članka 3</w:t>
      </w:r>
      <w:r w:rsidR="002B719B" w:rsidRPr="00CB2BF4">
        <w:rPr>
          <w:color w:val="auto"/>
          <w:sz w:val="22"/>
          <w:szCs w:val="22"/>
        </w:rPr>
        <w:t>7</w:t>
      </w:r>
      <w:r w:rsidRPr="00CB2BF4">
        <w:rPr>
          <w:color w:val="auto"/>
          <w:sz w:val="22"/>
          <w:szCs w:val="22"/>
        </w:rPr>
        <w:t xml:space="preserve">. Statuta Grada </w:t>
      </w:r>
      <w:r w:rsidRPr="00B92F60">
        <w:rPr>
          <w:color w:val="auto"/>
          <w:sz w:val="22"/>
          <w:szCs w:val="22"/>
        </w:rPr>
        <w:t xml:space="preserve">Šibenika („Službeni glasnik Grada Šibenika“, broj </w:t>
      </w:r>
      <w:r w:rsidR="002B719B" w:rsidRPr="00B92F60">
        <w:rPr>
          <w:color w:val="auto"/>
          <w:sz w:val="22"/>
          <w:szCs w:val="22"/>
        </w:rPr>
        <w:t>2/21</w:t>
      </w:r>
      <w:r w:rsidRPr="00B92F60">
        <w:rPr>
          <w:color w:val="auto"/>
          <w:sz w:val="22"/>
          <w:szCs w:val="22"/>
        </w:rPr>
        <w:t>)</w:t>
      </w:r>
      <w:r w:rsidRPr="00A72B75">
        <w:rPr>
          <w:color w:val="auto"/>
          <w:sz w:val="22"/>
          <w:szCs w:val="22"/>
        </w:rPr>
        <w:t xml:space="preserve"> Gradsko vijeće Grada Šibenika</w:t>
      </w:r>
      <w:r w:rsidR="00A721BC">
        <w:rPr>
          <w:color w:val="auto"/>
          <w:sz w:val="22"/>
          <w:szCs w:val="22"/>
        </w:rPr>
        <w:t>,</w:t>
      </w:r>
      <w:r w:rsidRPr="00A72B75">
        <w:rPr>
          <w:color w:val="auto"/>
          <w:sz w:val="22"/>
          <w:szCs w:val="22"/>
        </w:rPr>
        <w:t xml:space="preserve"> na </w:t>
      </w:r>
      <w:r w:rsidR="00CB02CA">
        <w:rPr>
          <w:color w:val="auto"/>
          <w:sz w:val="22"/>
          <w:szCs w:val="22"/>
        </w:rPr>
        <w:t>7</w:t>
      </w:r>
      <w:r w:rsidRPr="00A72B75">
        <w:rPr>
          <w:color w:val="auto"/>
          <w:sz w:val="22"/>
          <w:szCs w:val="22"/>
        </w:rPr>
        <w:t xml:space="preserve">. sjednici od </w:t>
      </w:r>
      <w:r w:rsidR="00CB02CA">
        <w:rPr>
          <w:color w:val="auto"/>
          <w:sz w:val="22"/>
          <w:szCs w:val="22"/>
        </w:rPr>
        <w:t>9</w:t>
      </w:r>
      <w:r w:rsidRPr="00A72B75">
        <w:rPr>
          <w:color w:val="auto"/>
          <w:sz w:val="22"/>
          <w:szCs w:val="22"/>
        </w:rPr>
        <w:t xml:space="preserve">. </w:t>
      </w:r>
      <w:r w:rsidR="00CB02CA">
        <w:rPr>
          <w:color w:val="auto"/>
          <w:sz w:val="22"/>
          <w:szCs w:val="22"/>
        </w:rPr>
        <w:t xml:space="preserve">lipnja </w:t>
      </w:r>
      <w:r w:rsidRPr="00A72B75">
        <w:rPr>
          <w:color w:val="auto"/>
          <w:sz w:val="22"/>
          <w:szCs w:val="22"/>
        </w:rPr>
        <w:t>20</w:t>
      </w:r>
      <w:r w:rsidR="002B719B" w:rsidRPr="00A72B75">
        <w:rPr>
          <w:color w:val="auto"/>
          <w:sz w:val="22"/>
          <w:szCs w:val="22"/>
        </w:rPr>
        <w:t>2</w:t>
      </w:r>
      <w:r w:rsidR="00DC7E9C">
        <w:rPr>
          <w:color w:val="auto"/>
          <w:sz w:val="22"/>
          <w:szCs w:val="22"/>
        </w:rPr>
        <w:t>2</w:t>
      </w:r>
      <w:r w:rsidRPr="00A72B75">
        <w:rPr>
          <w:color w:val="auto"/>
          <w:sz w:val="22"/>
          <w:szCs w:val="22"/>
        </w:rPr>
        <w:t>. godine, donijelo je</w:t>
      </w:r>
    </w:p>
    <w:p w14:paraId="48C31DEC" w14:textId="77777777" w:rsidR="001A2A7A" w:rsidRPr="00A72B75" w:rsidRDefault="001A2A7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A5B122" w14:textId="77777777" w:rsidR="00C13165" w:rsidRPr="00A72B75" w:rsidRDefault="00C13165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FFB18D" w14:textId="77777777" w:rsidR="002B719B" w:rsidRPr="00A72B75" w:rsidRDefault="00B233B1" w:rsidP="002B71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A72B75">
        <w:rPr>
          <w:rFonts w:ascii="Arial" w:hAnsi="Arial" w:cs="Arial"/>
          <w:b/>
          <w:bCs/>
        </w:rPr>
        <w:t>O</w:t>
      </w:r>
      <w:r w:rsidR="007C12CC" w:rsidRPr="00A72B75">
        <w:rPr>
          <w:rFonts w:ascii="Arial" w:hAnsi="Arial" w:cs="Arial"/>
          <w:b/>
          <w:bCs/>
        </w:rPr>
        <w:t>dluku</w:t>
      </w:r>
      <w:r w:rsidR="001A2A7A" w:rsidRPr="00A72B75">
        <w:rPr>
          <w:rFonts w:ascii="Arial" w:hAnsi="Arial" w:cs="Arial"/>
          <w:b/>
          <w:bCs/>
        </w:rPr>
        <w:t xml:space="preserve"> </w:t>
      </w:r>
      <w:r w:rsidRPr="00A72B75">
        <w:rPr>
          <w:rFonts w:ascii="Arial" w:hAnsi="Arial" w:cs="Arial"/>
          <w:b/>
          <w:bCs/>
        </w:rPr>
        <w:t xml:space="preserve">o izradi </w:t>
      </w:r>
    </w:p>
    <w:p w14:paraId="1C8921AC" w14:textId="70E86514" w:rsidR="00B233B1" w:rsidRPr="00A72B75" w:rsidRDefault="007C331F" w:rsidP="002B71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Izmjena i dopuna </w:t>
      </w:r>
      <w:r w:rsidR="0065497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V.</w:t>
      </w:r>
      <w:r w:rsidR="0065497F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Urbanističkog plana uređenja gospodarske zone Podi</w:t>
      </w:r>
    </w:p>
    <w:p w14:paraId="53DD7F6D" w14:textId="45AB680E" w:rsidR="00D25F6C" w:rsidRDefault="00D25F6C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C3B2FB" w14:textId="77777777" w:rsidR="00146917" w:rsidRPr="00A72B75" w:rsidRDefault="00146917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294FAA" w14:textId="6758686F" w:rsidR="007C12CC" w:rsidRPr="00146917" w:rsidRDefault="007C12CC" w:rsidP="00146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72B75">
        <w:rPr>
          <w:rFonts w:ascii="Arial" w:hAnsi="Arial" w:cs="Arial"/>
          <w:b/>
        </w:rPr>
        <w:t xml:space="preserve"> </w:t>
      </w:r>
    </w:p>
    <w:p w14:paraId="07E22579" w14:textId="77777777" w:rsidR="007C12CC" w:rsidRPr="00A72B75" w:rsidRDefault="007C12CC" w:rsidP="007C12CC">
      <w:pPr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OPĆE ODREDBE</w:t>
      </w:r>
    </w:p>
    <w:p w14:paraId="09C4380D" w14:textId="77777777" w:rsidR="007C12CC" w:rsidRPr="00A72B75" w:rsidRDefault="007C12CC" w:rsidP="007C12CC">
      <w:pPr>
        <w:jc w:val="center"/>
        <w:rPr>
          <w:rFonts w:ascii="Arial" w:hAnsi="Arial" w:cs="Arial"/>
          <w:bCs/>
        </w:rPr>
      </w:pPr>
      <w:r w:rsidRPr="00A72B75">
        <w:rPr>
          <w:rFonts w:ascii="Arial" w:hAnsi="Arial" w:cs="Arial"/>
          <w:bCs/>
        </w:rPr>
        <w:t xml:space="preserve">Članak </w:t>
      </w:r>
      <w:r w:rsidRPr="00A72B75">
        <w:rPr>
          <w:rFonts w:ascii="Arial" w:hAnsi="Arial" w:cs="Arial"/>
          <w:bCs/>
        </w:rPr>
        <w:fldChar w:fldCharType="begin"/>
      </w:r>
      <w:r w:rsidRPr="00A72B75">
        <w:rPr>
          <w:rFonts w:ascii="Arial" w:hAnsi="Arial" w:cs="Arial"/>
          <w:bCs/>
        </w:rPr>
        <w:instrText xml:space="preserve"> AUTONUM </w:instrText>
      </w:r>
      <w:r w:rsidRPr="00A72B75">
        <w:rPr>
          <w:rFonts w:ascii="Arial" w:hAnsi="Arial" w:cs="Arial"/>
          <w:bCs/>
        </w:rPr>
        <w:fldChar w:fldCharType="end"/>
      </w:r>
    </w:p>
    <w:p w14:paraId="47A6FAD4" w14:textId="6249CEED" w:rsidR="007C12CC" w:rsidRPr="00A72B75" w:rsidRDefault="007C12CC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Donosi se Odluka o izradi </w:t>
      </w:r>
      <w:r w:rsidR="007C331F">
        <w:rPr>
          <w:color w:val="auto"/>
          <w:sz w:val="22"/>
          <w:szCs w:val="22"/>
        </w:rPr>
        <w:t xml:space="preserve">Izmjena i dopuna </w:t>
      </w:r>
      <w:r w:rsidR="0065497F">
        <w:rPr>
          <w:color w:val="auto"/>
          <w:sz w:val="22"/>
          <w:szCs w:val="22"/>
        </w:rPr>
        <w:t>(</w:t>
      </w:r>
      <w:r w:rsidR="007C331F">
        <w:rPr>
          <w:color w:val="auto"/>
          <w:sz w:val="22"/>
          <w:szCs w:val="22"/>
        </w:rPr>
        <w:t>V.</w:t>
      </w:r>
      <w:r w:rsidR="0065497F">
        <w:rPr>
          <w:color w:val="auto"/>
          <w:sz w:val="22"/>
          <w:szCs w:val="22"/>
        </w:rPr>
        <w:t>)</w:t>
      </w:r>
      <w:r w:rsidR="007C331F">
        <w:rPr>
          <w:color w:val="auto"/>
          <w:sz w:val="22"/>
          <w:szCs w:val="22"/>
        </w:rPr>
        <w:t xml:space="preserve"> Urbanističkog plana uređenja </w:t>
      </w:r>
      <w:r w:rsidR="00B92F60">
        <w:rPr>
          <w:color w:val="auto"/>
          <w:sz w:val="22"/>
          <w:szCs w:val="22"/>
        </w:rPr>
        <w:t xml:space="preserve">gospodarske zone Podi </w:t>
      </w:r>
      <w:r w:rsidRPr="00A72B75">
        <w:rPr>
          <w:color w:val="auto"/>
          <w:sz w:val="22"/>
          <w:szCs w:val="22"/>
        </w:rPr>
        <w:t>(u daljnjem tekstu: Odluka).</w:t>
      </w:r>
    </w:p>
    <w:p w14:paraId="6BF16204" w14:textId="77777777" w:rsidR="007C12CC" w:rsidRPr="00A72B75" w:rsidRDefault="007C12CC" w:rsidP="007C12CC">
      <w:pPr>
        <w:jc w:val="center"/>
        <w:rPr>
          <w:rFonts w:ascii="Arial" w:hAnsi="Arial" w:cs="Arial"/>
          <w:bCs/>
        </w:rPr>
      </w:pPr>
    </w:p>
    <w:p w14:paraId="264A2CD7" w14:textId="77777777" w:rsidR="007C12CC" w:rsidRPr="00A72B75" w:rsidRDefault="007C12CC" w:rsidP="007C12CC">
      <w:pPr>
        <w:jc w:val="center"/>
        <w:rPr>
          <w:rFonts w:ascii="Arial" w:hAnsi="Arial" w:cs="Arial"/>
        </w:rPr>
      </w:pPr>
      <w:r w:rsidRPr="00A72B75">
        <w:rPr>
          <w:rFonts w:ascii="Arial" w:hAnsi="Arial" w:cs="Arial"/>
          <w:bCs/>
        </w:rPr>
        <w:t xml:space="preserve">Članak </w:t>
      </w:r>
      <w:r w:rsidRPr="00A72B75">
        <w:rPr>
          <w:rFonts w:ascii="Arial" w:hAnsi="Arial" w:cs="Arial"/>
          <w:bCs/>
        </w:rPr>
        <w:fldChar w:fldCharType="begin"/>
      </w:r>
      <w:r w:rsidRPr="00A72B75">
        <w:rPr>
          <w:rFonts w:ascii="Arial" w:hAnsi="Arial" w:cs="Arial"/>
          <w:bCs/>
        </w:rPr>
        <w:instrText xml:space="preserve"> AUTONUM </w:instrText>
      </w:r>
      <w:r w:rsidRPr="00A72B75">
        <w:rPr>
          <w:rFonts w:ascii="Arial" w:hAnsi="Arial" w:cs="Arial"/>
          <w:bCs/>
        </w:rPr>
        <w:fldChar w:fldCharType="end"/>
      </w:r>
    </w:p>
    <w:p w14:paraId="06A6F17A" w14:textId="09143C43" w:rsidR="007C12CC" w:rsidRPr="00A72B75" w:rsidRDefault="007C12CC" w:rsidP="00B92F60">
      <w:pPr>
        <w:pStyle w:val="StandardWeb"/>
        <w:spacing w:before="0" w:beforeAutospacing="0" w:after="0" w:afterAutospacing="0"/>
        <w:ind w:firstLine="418"/>
        <w:jc w:val="both"/>
        <w:rPr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Odlukom o izradi utvrđuje se pravna osnova za izradu i donošenje </w:t>
      </w:r>
      <w:r w:rsidR="00FF6192" w:rsidRPr="00FF6192">
        <w:rPr>
          <w:color w:val="auto"/>
          <w:sz w:val="22"/>
          <w:szCs w:val="22"/>
        </w:rPr>
        <w:t xml:space="preserve">Izmjena i dopuna </w:t>
      </w:r>
      <w:r w:rsidR="0065497F">
        <w:rPr>
          <w:color w:val="auto"/>
          <w:sz w:val="22"/>
          <w:szCs w:val="22"/>
        </w:rPr>
        <w:t>(</w:t>
      </w:r>
      <w:r w:rsidR="00FF6192" w:rsidRPr="00FF6192">
        <w:rPr>
          <w:color w:val="auto"/>
          <w:sz w:val="22"/>
          <w:szCs w:val="22"/>
        </w:rPr>
        <w:t>V.</w:t>
      </w:r>
      <w:r w:rsidR="0065497F">
        <w:rPr>
          <w:color w:val="auto"/>
          <w:sz w:val="22"/>
          <w:szCs w:val="22"/>
        </w:rPr>
        <w:t>)</w:t>
      </w:r>
      <w:r w:rsidR="00FF6192" w:rsidRPr="00FF6192">
        <w:rPr>
          <w:color w:val="auto"/>
          <w:sz w:val="22"/>
          <w:szCs w:val="22"/>
        </w:rPr>
        <w:t xml:space="preserve"> Urbanističkog plana uređenja gospodarske zone Podi </w:t>
      </w:r>
      <w:r w:rsidRPr="00A72B75">
        <w:rPr>
          <w:color w:val="auto"/>
          <w:sz w:val="22"/>
          <w:szCs w:val="22"/>
        </w:rPr>
        <w:t>(u daljnjem tekstu: Plan)</w:t>
      </w:r>
      <w:r w:rsidR="00813B5D">
        <w:rPr>
          <w:color w:val="auto"/>
          <w:sz w:val="22"/>
          <w:szCs w:val="22"/>
        </w:rPr>
        <w:t>:</w:t>
      </w:r>
    </w:p>
    <w:p w14:paraId="4D8A7FBB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razlozi donošenja Plana, </w:t>
      </w:r>
    </w:p>
    <w:p w14:paraId="5552FB6E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obuhvat Plana, </w:t>
      </w:r>
    </w:p>
    <w:p w14:paraId="6B848446" w14:textId="4DC43C5B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ocjena stanja u obuhvatu Plana,</w:t>
      </w:r>
    </w:p>
    <w:p w14:paraId="55D35F0C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ciljevi i programska polazišta za izradu Plana,</w:t>
      </w:r>
    </w:p>
    <w:p w14:paraId="28F245AC" w14:textId="305969A3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popis sektorskih strategija, planova, studija i drugih dokumenata propisanih posebnim zakonima kojima, odnosno u skladu s kojima se utvrđuju zahtjevi za izradu Plana, </w:t>
      </w:r>
    </w:p>
    <w:p w14:paraId="7167AA0D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način pribavljanja stručnih rješenja Plana,</w:t>
      </w:r>
    </w:p>
    <w:p w14:paraId="30F3BB5F" w14:textId="67DD9031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popis javnopravnih tijela određenih posebnim propisima koja daju zahtjeve za izradu Plana te drugih sudionika korisnika prostora koji trebaju sudjelovati u izradi Plana,</w:t>
      </w:r>
    </w:p>
    <w:p w14:paraId="1167EEBA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 xml:space="preserve">planirani rok za izradu Plana, odnosno njegovih pojedinih faza, </w:t>
      </w:r>
    </w:p>
    <w:p w14:paraId="5B3E066C" w14:textId="77777777" w:rsidR="007C12CC" w:rsidRPr="00A72B75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A72B75">
        <w:rPr>
          <w:color w:val="auto"/>
          <w:sz w:val="22"/>
          <w:szCs w:val="22"/>
        </w:rPr>
        <w:t>izvori financiranja Plana.</w:t>
      </w:r>
    </w:p>
    <w:p w14:paraId="7589478E" w14:textId="77777777" w:rsidR="00331BCB" w:rsidRPr="00A72B75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E8B0920" w14:textId="77777777" w:rsidR="00331BCB" w:rsidRPr="00A72B75" w:rsidRDefault="007C12CC" w:rsidP="007C1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 </w:t>
      </w:r>
    </w:p>
    <w:p w14:paraId="26E9D1E4" w14:textId="77777777" w:rsidR="00B233B1" w:rsidRPr="00A72B75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PRAVNA OSNOVA</w:t>
      </w:r>
      <w:r w:rsidR="001A2A7A" w:rsidRPr="00A72B75">
        <w:rPr>
          <w:rFonts w:ascii="Arial" w:hAnsi="Arial" w:cs="Arial"/>
        </w:rPr>
        <w:t xml:space="preserve"> </w:t>
      </w:r>
      <w:r w:rsidR="007C12CC" w:rsidRPr="00A72B75">
        <w:rPr>
          <w:rFonts w:ascii="Arial" w:hAnsi="Arial" w:cs="Arial"/>
        </w:rPr>
        <w:t>ZA IZRADU I DONOŠENJE PROSTORNOG PLANA</w:t>
      </w:r>
    </w:p>
    <w:p w14:paraId="7325D352" w14:textId="77777777" w:rsidR="00331BCB" w:rsidRPr="00A72B75" w:rsidRDefault="00331BCB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D28D32C" w14:textId="069E78A9" w:rsidR="00B233B1" w:rsidRPr="00A72B75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7C12CC" w:rsidRPr="00A72B75">
        <w:rPr>
          <w:rFonts w:ascii="Arial" w:hAnsi="Arial" w:cs="Arial"/>
        </w:rPr>
        <w:t>3.</w:t>
      </w:r>
    </w:p>
    <w:p w14:paraId="0887A3BF" w14:textId="77777777" w:rsidR="00064AA6" w:rsidRPr="00A72B75" w:rsidRDefault="00064AA6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3A057D" w14:textId="1ECAE99B" w:rsidR="007C12CC" w:rsidRPr="00A72B75" w:rsidRDefault="007C12CC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72B75">
        <w:rPr>
          <w:rFonts w:eastAsia="Calibri"/>
          <w:color w:val="auto"/>
          <w:sz w:val="22"/>
          <w:szCs w:val="22"/>
          <w:lang w:eastAsia="en-US"/>
        </w:rPr>
        <w:t>Pravna osnova za izradu i donošenje Plana utvrđena je člancima 79. i 85. Zakona o prostornom uređenju</w:t>
      </w:r>
      <w:r w:rsidR="00F41817" w:rsidRPr="00A72B75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A72B75">
        <w:rPr>
          <w:rFonts w:eastAsia="Calibri"/>
          <w:color w:val="auto"/>
          <w:sz w:val="22"/>
          <w:szCs w:val="22"/>
          <w:lang w:eastAsia="en-US"/>
        </w:rPr>
        <w:t>(„Narodne novine“</w:t>
      </w:r>
      <w:r w:rsidR="00F41817" w:rsidRPr="00A72B75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Pr="00A72B75">
        <w:rPr>
          <w:rFonts w:eastAsia="Calibri"/>
          <w:color w:val="auto"/>
          <w:sz w:val="22"/>
          <w:szCs w:val="22"/>
          <w:lang w:eastAsia="en-US"/>
        </w:rPr>
        <w:t>broj 153/13</w:t>
      </w:r>
      <w:r w:rsidR="00F41817" w:rsidRPr="00A72B75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F41817" w:rsidRPr="00A72B75">
        <w:rPr>
          <w:color w:val="auto"/>
          <w:sz w:val="22"/>
          <w:szCs w:val="22"/>
        </w:rPr>
        <w:t>65/17, 114/18, 39/19 i 98/19)</w:t>
      </w:r>
      <w:r w:rsidRPr="00A72B75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D5833" w:rsidRPr="00A72B75">
        <w:rPr>
          <w:rFonts w:eastAsia="Calibri"/>
          <w:color w:val="auto"/>
          <w:sz w:val="22"/>
          <w:szCs w:val="22"/>
          <w:lang w:eastAsia="en-US"/>
        </w:rPr>
        <w:t xml:space="preserve">- u daljnjem tekstu: Zakon i člankom </w:t>
      </w:r>
      <w:r w:rsidR="00813B5D">
        <w:rPr>
          <w:rFonts w:eastAsia="Calibri"/>
          <w:color w:val="auto"/>
          <w:sz w:val="22"/>
          <w:szCs w:val="22"/>
          <w:lang w:eastAsia="en-US"/>
        </w:rPr>
        <w:t>150</w:t>
      </w:r>
      <w:r w:rsidRPr="00A72B75">
        <w:rPr>
          <w:rFonts w:eastAsia="Calibri"/>
          <w:color w:val="auto"/>
          <w:sz w:val="22"/>
          <w:szCs w:val="22"/>
          <w:lang w:eastAsia="en-US"/>
        </w:rPr>
        <w:t>.</w:t>
      </w:r>
      <w:r w:rsidR="00F41817" w:rsidRPr="00A72B75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813B5D">
        <w:rPr>
          <w:rFonts w:eastAsia="Calibri"/>
          <w:color w:val="auto"/>
          <w:sz w:val="22"/>
          <w:szCs w:val="22"/>
          <w:lang w:eastAsia="en-US"/>
        </w:rPr>
        <w:t xml:space="preserve">Prostornog plana uređenja </w:t>
      </w:r>
      <w:r w:rsidR="00EE3AF4">
        <w:rPr>
          <w:rFonts w:eastAsia="Calibri"/>
          <w:color w:val="auto"/>
          <w:sz w:val="22"/>
          <w:szCs w:val="22"/>
          <w:lang w:eastAsia="en-US"/>
        </w:rPr>
        <w:t>G</w:t>
      </w:r>
      <w:r w:rsidR="00813B5D">
        <w:rPr>
          <w:rFonts w:eastAsia="Calibri"/>
          <w:color w:val="auto"/>
          <w:sz w:val="22"/>
          <w:szCs w:val="22"/>
          <w:lang w:eastAsia="en-US"/>
        </w:rPr>
        <w:t>rada Šibenika</w:t>
      </w:r>
      <w:r w:rsidRPr="00A72B75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EE3AF4">
        <w:rPr>
          <w:rFonts w:eastAsia="Calibri"/>
          <w:color w:val="auto"/>
          <w:sz w:val="22"/>
          <w:szCs w:val="22"/>
          <w:lang w:eastAsia="en-US"/>
        </w:rPr>
        <w:t>(</w:t>
      </w:r>
      <w:r w:rsidR="00EE3AF4" w:rsidRPr="00EE3AF4">
        <w:rPr>
          <w:rFonts w:eastAsia="Calibri"/>
          <w:color w:val="auto"/>
          <w:sz w:val="22"/>
          <w:szCs w:val="22"/>
          <w:lang w:eastAsia="en-US"/>
        </w:rPr>
        <w:t>"Službeni vjesnik Šibensko-kninske županije", broj 3/03., 9/03.-ispravak i 11/07., "Službeni glasnik Grada Šibenika", broj 5/12., 09/13., 08/15., 09/17. i 02/18.-pročišćeni tekst</w:t>
      </w:r>
      <w:r w:rsidR="00EE3AF4">
        <w:rPr>
          <w:rFonts w:eastAsia="Calibri"/>
          <w:color w:val="auto"/>
          <w:sz w:val="22"/>
          <w:szCs w:val="22"/>
          <w:lang w:eastAsia="en-US"/>
        </w:rPr>
        <w:t>)</w:t>
      </w:r>
      <w:r w:rsidR="00EE3AF4" w:rsidRPr="00EE3AF4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64AA6" w:rsidRPr="00A72B75">
        <w:rPr>
          <w:rFonts w:eastAsia="Calibri"/>
          <w:color w:val="auto"/>
          <w:sz w:val="22"/>
          <w:szCs w:val="22"/>
          <w:lang w:eastAsia="en-US"/>
        </w:rPr>
        <w:t xml:space="preserve">– u daljnjem tekstu: </w:t>
      </w:r>
      <w:r w:rsidR="00EE3AF4">
        <w:rPr>
          <w:rFonts w:eastAsia="Calibri"/>
          <w:color w:val="auto"/>
          <w:sz w:val="22"/>
          <w:szCs w:val="22"/>
          <w:lang w:eastAsia="en-US"/>
        </w:rPr>
        <w:t>PPUG</w:t>
      </w:r>
      <w:r w:rsidRPr="00A72B75">
        <w:rPr>
          <w:rFonts w:eastAsia="Calibri"/>
          <w:color w:val="auto"/>
          <w:sz w:val="22"/>
          <w:szCs w:val="22"/>
          <w:lang w:eastAsia="en-US"/>
        </w:rPr>
        <w:t>.</w:t>
      </w:r>
    </w:p>
    <w:p w14:paraId="69C3DDCD" w14:textId="77777777" w:rsidR="00064AA6" w:rsidRPr="00A72B75" w:rsidRDefault="00064AA6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7E5E661F" w14:textId="57526046" w:rsidR="00064AA6" w:rsidRDefault="007C12CC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72B75">
        <w:rPr>
          <w:rFonts w:eastAsia="Calibri"/>
          <w:color w:val="auto"/>
          <w:sz w:val="22"/>
          <w:szCs w:val="22"/>
          <w:lang w:eastAsia="en-US"/>
        </w:rPr>
        <w:t>Nositelj izrade Plana u ime Grada Šibenika je Upravni odjel za prostorno planiranje i zaštitu okoliš</w:t>
      </w:r>
      <w:r w:rsidR="002D7EBE" w:rsidRPr="00A72B75">
        <w:rPr>
          <w:rFonts w:eastAsia="Calibri"/>
          <w:color w:val="auto"/>
          <w:sz w:val="22"/>
          <w:szCs w:val="22"/>
          <w:lang w:eastAsia="en-US"/>
        </w:rPr>
        <w:t>a</w:t>
      </w:r>
      <w:r w:rsidR="00EE3AF4">
        <w:rPr>
          <w:rFonts w:eastAsia="Calibri"/>
          <w:color w:val="auto"/>
          <w:sz w:val="22"/>
          <w:szCs w:val="22"/>
          <w:lang w:eastAsia="en-US"/>
        </w:rPr>
        <w:t>, a odgovorna osoba je pročelnica Upravnog odjela.</w:t>
      </w:r>
    </w:p>
    <w:p w14:paraId="0E4434CD" w14:textId="69AA4801" w:rsidR="00EE3AF4" w:rsidRDefault="00EE3AF4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4993CA8" w14:textId="77777777" w:rsidR="00EE3AF4" w:rsidRPr="00146917" w:rsidRDefault="00EE3AF4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7BB4BB67" w14:textId="77777777" w:rsidR="001A2A7A" w:rsidRPr="00C35CE0" w:rsidRDefault="001A2A7A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35CE0">
        <w:rPr>
          <w:rFonts w:ascii="Arial" w:hAnsi="Arial" w:cs="Arial"/>
        </w:rPr>
        <w:t>RAZLOZI DONOŠENJA PROSTORNOG PLANA</w:t>
      </w:r>
    </w:p>
    <w:p w14:paraId="5F866AE8" w14:textId="77777777" w:rsidR="00604212" w:rsidRPr="00C35CE0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C0364D" w14:textId="56A17A47" w:rsidR="00604212" w:rsidRPr="00C35CE0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35CE0">
        <w:rPr>
          <w:rFonts w:ascii="Arial" w:hAnsi="Arial" w:cs="Arial"/>
        </w:rPr>
        <w:lastRenderedPageBreak/>
        <w:t xml:space="preserve">Članak </w:t>
      </w:r>
      <w:r w:rsidR="007C12CC" w:rsidRPr="00C35CE0">
        <w:rPr>
          <w:rFonts w:ascii="Arial" w:hAnsi="Arial" w:cs="Arial"/>
        </w:rPr>
        <w:t>4</w:t>
      </w:r>
      <w:r w:rsidRPr="00C35CE0">
        <w:rPr>
          <w:rFonts w:ascii="Arial" w:hAnsi="Arial" w:cs="Arial"/>
        </w:rPr>
        <w:t>.</w:t>
      </w:r>
    </w:p>
    <w:p w14:paraId="0BDCCFDC" w14:textId="77777777" w:rsidR="00064AA6" w:rsidRPr="00C35CE0" w:rsidRDefault="00064AA6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2EFF0A7" w14:textId="1F917AE4" w:rsidR="008D1BA9" w:rsidRPr="00C35CE0" w:rsidRDefault="00146917" w:rsidP="00064AA6">
      <w:pPr>
        <w:spacing w:line="240" w:lineRule="auto"/>
        <w:jc w:val="both"/>
        <w:rPr>
          <w:rFonts w:ascii="Arial" w:hAnsi="Arial" w:cs="Arial"/>
        </w:rPr>
      </w:pPr>
      <w:r w:rsidRPr="00C35CE0">
        <w:rPr>
          <w:rFonts w:ascii="Arial" w:hAnsi="Arial" w:cs="Arial"/>
        </w:rPr>
        <w:t xml:space="preserve">       </w:t>
      </w:r>
      <w:r w:rsidR="00604212" w:rsidRPr="00C35CE0">
        <w:rPr>
          <w:rFonts w:ascii="Arial" w:hAnsi="Arial" w:cs="Arial"/>
        </w:rPr>
        <w:t>Razlozi za izradu</w:t>
      </w:r>
      <w:r w:rsidR="00EF18BB" w:rsidRPr="00C35CE0">
        <w:rPr>
          <w:rFonts w:ascii="Arial" w:hAnsi="Arial" w:cs="Arial"/>
        </w:rPr>
        <w:t xml:space="preserve"> i donošenje</w:t>
      </w:r>
      <w:r w:rsidR="00604212" w:rsidRPr="00C35CE0">
        <w:rPr>
          <w:rFonts w:ascii="Arial" w:hAnsi="Arial" w:cs="Arial"/>
        </w:rPr>
        <w:t xml:space="preserve"> Plana su:</w:t>
      </w:r>
    </w:p>
    <w:p w14:paraId="1174063B" w14:textId="3BE1E188" w:rsidR="00604212" w:rsidRDefault="00604212" w:rsidP="002567A9">
      <w:pPr>
        <w:pStyle w:val="Bezproreda"/>
        <w:spacing w:line="276" w:lineRule="auto"/>
        <w:ind w:firstLine="708"/>
        <w:rPr>
          <w:rFonts w:ascii="Arial" w:hAnsi="Arial" w:cs="Arial"/>
        </w:rPr>
      </w:pPr>
      <w:bookmarkStart w:id="0" w:name="_Hlk102989088"/>
      <w:r w:rsidRPr="00C35CE0">
        <w:rPr>
          <w:rFonts w:ascii="Arial" w:hAnsi="Arial" w:cs="Arial"/>
        </w:rPr>
        <w:t>-</w:t>
      </w:r>
      <w:r w:rsidR="00064AA6" w:rsidRPr="00C35CE0">
        <w:rPr>
          <w:rFonts w:ascii="Arial" w:hAnsi="Arial" w:cs="Arial"/>
        </w:rPr>
        <w:t xml:space="preserve"> </w:t>
      </w:r>
      <w:bookmarkStart w:id="1" w:name="_Hlk103681775"/>
      <w:r w:rsidR="002567A9">
        <w:rPr>
          <w:rFonts w:ascii="Arial" w:hAnsi="Arial" w:cs="Arial"/>
        </w:rPr>
        <w:t>Z</w:t>
      </w:r>
      <w:r w:rsidR="002567A9" w:rsidRPr="002567A9">
        <w:rPr>
          <w:rFonts w:ascii="Arial" w:hAnsi="Arial" w:cs="Arial"/>
        </w:rPr>
        <w:t xml:space="preserve">ahtjev trgovačkog društva „Podi- Šibenik“ d.o.o. iz Šibenika na zemljištu prema predloženom obuhvatu, sa novom prometnom organizacijom u skladu sa potrebama proizvodnih i tehnoloških procesa. Za </w:t>
      </w:r>
      <w:r w:rsidR="00634867">
        <w:rPr>
          <w:rFonts w:ascii="Arial" w:hAnsi="Arial" w:cs="Arial"/>
        </w:rPr>
        <w:t>navedeno</w:t>
      </w:r>
      <w:r w:rsidR="002567A9" w:rsidRPr="002567A9">
        <w:rPr>
          <w:rFonts w:ascii="Arial" w:hAnsi="Arial" w:cs="Arial"/>
        </w:rPr>
        <w:t xml:space="preserve"> područje predloženog obuhvata</w:t>
      </w:r>
      <w:r w:rsidR="00634867">
        <w:rPr>
          <w:rFonts w:ascii="Arial" w:hAnsi="Arial" w:cs="Arial"/>
        </w:rPr>
        <w:t xml:space="preserve"> zahtjeva</w:t>
      </w:r>
      <w:r w:rsidR="00134629">
        <w:rPr>
          <w:rFonts w:ascii="Arial" w:hAnsi="Arial" w:cs="Arial"/>
        </w:rPr>
        <w:t xml:space="preserve"> umjesto </w:t>
      </w:r>
      <w:r w:rsidR="00134629" w:rsidRPr="00134629">
        <w:rPr>
          <w:rFonts w:ascii="Arial" w:hAnsi="Arial" w:cs="Arial"/>
        </w:rPr>
        <w:t>gospodarsko proizvodn</w:t>
      </w:r>
      <w:r w:rsidR="00134629">
        <w:rPr>
          <w:rFonts w:ascii="Arial" w:hAnsi="Arial" w:cs="Arial"/>
        </w:rPr>
        <w:t>e</w:t>
      </w:r>
      <w:r w:rsidR="00134629" w:rsidRPr="00134629">
        <w:rPr>
          <w:rFonts w:ascii="Arial" w:hAnsi="Arial" w:cs="Arial"/>
        </w:rPr>
        <w:t xml:space="preserve"> namjen</w:t>
      </w:r>
      <w:r w:rsidR="00134629">
        <w:rPr>
          <w:rFonts w:ascii="Arial" w:hAnsi="Arial" w:cs="Arial"/>
        </w:rPr>
        <w:t>e</w:t>
      </w:r>
      <w:r w:rsidR="00134629" w:rsidRPr="00134629">
        <w:rPr>
          <w:rFonts w:ascii="Arial" w:hAnsi="Arial" w:cs="Arial"/>
        </w:rPr>
        <w:t xml:space="preserve"> (I)</w:t>
      </w:r>
      <w:r w:rsidR="00134629">
        <w:rPr>
          <w:rFonts w:ascii="Arial" w:hAnsi="Arial" w:cs="Arial"/>
        </w:rPr>
        <w:t xml:space="preserve">, gospodarsko poslovne namjene (K) i specijalne namjene (SN) </w:t>
      </w:r>
      <w:r w:rsidR="002567A9" w:rsidRPr="002567A9">
        <w:rPr>
          <w:rFonts w:ascii="Arial" w:hAnsi="Arial" w:cs="Arial"/>
        </w:rPr>
        <w:t xml:space="preserve"> planira se</w:t>
      </w:r>
      <w:r w:rsidR="00134629">
        <w:rPr>
          <w:rFonts w:ascii="Arial" w:hAnsi="Arial" w:cs="Arial"/>
        </w:rPr>
        <w:t xml:space="preserve"> </w:t>
      </w:r>
      <w:r w:rsidR="002567A9" w:rsidRPr="002567A9">
        <w:rPr>
          <w:rFonts w:ascii="Arial" w:hAnsi="Arial" w:cs="Arial"/>
        </w:rPr>
        <w:t>gospodarsko proizvodna namjena (I)</w:t>
      </w:r>
      <w:r w:rsidR="00134629">
        <w:rPr>
          <w:rFonts w:ascii="Arial" w:hAnsi="Arial" w:cs="Arial"/>
        </w:rPr>
        <w:t>.</w:t>
      </w:r>
      <w:r w:rsidR="002567A9" w:rsidRPr="002567A9">
        <w:rPr>
          <w:rFonts w:ascii="Arial" w:hAnsi="Arial" w:cs="Arial"/>
        </w:rPr>
        <w:t xml:space="preserve"> </w:t>
      </w:r>
      <w:r w:rsidR="00134629">
        <w:rPr>
          <w:rFonts w:ascii="Arial" w:hAnsi="Arial" w:cs="Arial"/>
        </w:rPr>
        <w:t>D</w:t>
      </w:r>
      <w:r w:rsidR="002567A9" w:rsidRPr="002567A9">
        <w:rPr>
          <w:rFonts w:ascii="Arial" w:hAnsi="Arial" w:cs="Arial"/>
        </w:rPr>
        <w:t>jelatnost koja bi se obavljala odnosi se na proizvodnju sunčanih kolektora i svih komponenti koje su potrebne za njihovu proizvodnju, te proizvodnju vodika. Unutar obuhvata zahtjeva, povećati koeficijent izgrađenosti (</w:t>
      </w:r>
      <w:proofErr w:type="spellStart"/>
      <w:r w:rsidR="002567A9" w:rsidRPr="002567A9">
        <w:rPr>
          <w:rFonts w:ascii="Arial" w:hAnsi="Arial" w:cs="Arial"/>
        </w:rPr>
        <w:t>kig</w:t>
      </w:r>
      <w:proofErr w:type="spellEnd"/>
      <w:r w:rsidR="002567A9" w:rsidRPr="002567A9">
        <w:rPr>
          <w:rFonts w:ascii="Arial" w:hAnsi="Arial" w:cs="Arial"/>
        </w:rPr>
        <w:t xml:space="preserve">) koji iznosi 0.3, na 0.6. Osiguravanje infrastrukturne površine unutar obuhvata zahtjeva za pristup željezničkog teretnog prometa u funkciji </w:t>
      </w:r>
      <w:r w:rsidR="00C14BCE">
        <w:rPr>
          <w:rFonts w:ascii="Arial" w:hAnsi="Arial" w:cs="Arial"/>
        </w:rPr>
        <w:t xml:space="preserve">gospodarske </w:t>
      </w:r>
      <w:r w:rsidR="002567A9" w:rsidRPr="002567A9">
        <w:rPr>
          <w:rFonts w:ascii="Arial" w:hAnsi="Arial" w:cs="Arial"/>
        </w:rPr>
        <w:t>zone Podi.</w:t>
      </w:r>
      <w:bookmarkEnd w:id="1"/>
    </w:p>
    <w:p w14:paraId="3829964D" w14:textId="39848210" w:rsidR="002567A9" w:rsidRDefault="002567A9" w:rsidP="00AA4634">
      <w:pPr>
        <w:pStyle w:val="Bezproreda"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2567A9">
        <w:t xml:space="preserve"> </w:t>
      </w:r>
      <w:r w:rsidRPr="002567A9">
        <w:rPr>
          <w:rFonts w:ascii="Arial" w:hAnsi="Arial" w:cs="Arial"/>
        </w:rPr>
        <w:t>Analiza zahtjeva trgovačkog društva „Sunčana elektrana Podi“ d.o.o. iz Varaždina, a odnosi se na promjenu namjene zemljišta oznake k.č.br. 4132/31 K.O. Dubrava iz</w:t>
      </w:r>
      <w:r w:rsidR="00601563">
        <w:rPr>
          <w:rFonts w:ascii="Arial" w:hAnsi="Arial" w:cs="Arial"/>
        </w:rPr>
        <w:t xml:space="preserve"> </w:t>
      </w:r>
      <w:r w:rsidRPr="002567A9">
        <w:rPr>
          <w:rFonts w:ascii="Arial" w:hAnsi="Arial" w:cs="Arial"/>
        </w:rPr>
        <w:t>gospodarsko poslovne namjene (K) u namjenu obnovljivi izvori energije (OI), te preoblikovanje dijela prometnic</w:t>
      </w:r>
      <w:r w:rsidR="0065497F">
        <w:rPr>
          <w:rFonts w:ascii="Arial" w:hAnsi="Arial" w:cs="Arial"/>
        </w:rPr>
        <w:t>a</w:t>
      </w:r>
      <w:r w:rsidRPr="002567A9">
        <w:rPr>
          <w:rFonts w:ascii="Arial" w:hAnsi="Arial" w:cs="Arial"/>
        </w:rPr>
        <w:t xml:space="preserve">, </w:t>
      </w:r>
      <w:r w:rsidR="0065497F">
        <w:rPr>
          <w:rFonts w:ascii="Arial" w:hAnsi="Arial" w:cs="Arial"/>
        </w:rPr>
        <w:t>a sve prema zahtjevu</w:t>
      </w:r>
      <w:r w:rsidRPr="002567A9">
        <w:rPr>
          <w:rFonts w:ascii="Arial" w:hAnsi="Arial" w:cs="Arial"/>
        </w:rPr>
        <w:t>.</w:t>
      </w:r>
    </w:p>
    <w:bookmarkEnd w:id="0"/>
    <w:p w14:paraId="2B1FD216" w14:textId="012AD77B" w:rsidR="00331BCB" w:rsidRPr="00A72B75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992E9F" w14:textId="77777777" w:rsidR="00064AA6" w:rsidRPr="00A72B75" w:rsidRDefault="00064AA6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CB68DC" w14:textId="77777777" w:rsidR="00B233B1" w:rsidRPr="00A72B75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OBUHVAT PLANA</w:t>
      </w:r>
    </w:p>
    <w:p w14:paraId="5C82BC14" w14:textId="77777777" w:rsidR="00604212" w:rsidRPr="00A72B75" w:rsidRDefault="0060421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76245C" w14:textId="77777777" w:rsidR="00B233B1" w:rsidRPr="00A72B75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604212" w:rsidRPr="00A72B75">
        <w:rPr>
          <w:rFonts w:ascii="Arial" w:hAnsi="Arial" w:cs="Arial"/>
        </w:rPr>
        <w:t>5</w:t>
      </w:r>
      <w:r w:rsidRPr="00A72B75">
        <w:rPr>
          <w:rFonts w:ascii="Arial" w:hAnsi="Arial" w:cs="Arial"/>
        </w:rPr>
        <w:t>.</w:t>
      </w:r>
    </w:p>
    <w:p w14:paraId="355D8FC6" w14:textId="77777777" w:rsidR="00253739" w:rsidRPr="00A72B75" w:rsidRDefault="00253739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EF110A" w14:textId="6218C312" w:rsidR="007721B8" w:rsidRPr="00A72B75" w:rsidRDefault="007721B8" w:rsidP="00E55CE4">
      <w:pPr>
        <w:autoSpaceDE w:val="0"/>
        <w:autoSpaceDN w:val="0"/>
        <w:adjustRightInd w:val="0"/>
        <w:spacing w:after="0"/>
        <w:ind w:firstLine="426"/>
        <w:rPr>
          <w:rFonts w:ascii="Arial" w:hAnsi="Arial" w:cs="Arial"/>
        </w:rPr>
      </w:pPr>
      <w:r w:rsidRPr="00B16156">
        <w:rPr>
          <w:rFonts w:ascii="Arial" w:hAnsi="Arial" w:cs="Arial"/>
        </w:rPr>
        <w:t xml:space="preserve">Obuhvat plana </w:t>
      </w:r>
      <w:r w:rsidR="00C137F0" w:rsidRPr="00B16156">
        <w:rPr>
          <w:rFonts w:ascii="Arial" w:hAnsi="Arial" w:cs="Arial"/>
        </w:rPr>
        <w:t>odnosi se, na cijeli obuhvat UPU</w:t>
      </w:r>
      <w:r w:rsidR="00601563" w:rsidRPr="00B16156">
        <w:rPr>
          <w:rFonts w:ascii="Arial" w:hAnsi="Arial" w:cs="Arial"/>
        </w:rPr>
        <w:t xml:space="preserve"> gospodarske zone</w:t>
      </w:r>
      <w:r w:rsidR="00C137F0" w:rsidRPr="00B16156">
        <w:rPr>
          <w:rFonts w:ascii="Arial" w:hAnsi="Arial" w:cs="Arial"/>
        </w:rPr>
        <w:t xml:space="preserve"> Podi</w:t>
      </w:r>
      <w:r w:rsidRPr="00B16156">
        <w:rPr>
          <w:rFonts w:ascii="Arial" w:hAnsi="Arial" w:cs="Arial"/>
        </w:rPr>
        <w:t>.</w:t>
      </w:r>
    </w:p>
    <w:p w14:paraId="7E4E0D0C" w14:textId="289CD825" w:rsidR="00C13165" w:rsidRDefault="00C13165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41CCA40" w14:textId="77777777" w:rsidR="00146917" w:rsidRPr="00A72B75" w:rsidRDefault="00146917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3578604" w14:textId="77777777" w:rsidR="00B233B1" w:rsidRPr="00A72B75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OCJENA STANJA U OBUHVATU PLANA</w:t>
      </w:r>
      <w:r w:rsidR="001A2A7A" w:rsidRPr="00A72B75">
        <w:rPr>
          <w:rFonts w:ascii="Arial" w:hAnsi="Arial" w:cs="Arial"/>
        </w:rPr>
        <w:t xml:space="preserve">  </w:t>
      </w:r>
    </w:p>
    <w:p w14:paraId="1FBCF649" w14:textId="77777777" w:rsidR="00604212" w:rsidRPr="00A72B75" w:rsidRDefault="0060421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F411627" w14:textId="77777777" w:rsidR="00B233B1" w:rsidRPr="00A72B75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604212" w:rsidRPr="00A72B75">
        <w:rPr>
          <w:rFonts w:ascii="Arial" w:hAnsi="Arial" w:cs="Arial"/>
        </w:rPr>
        <w:t>6</w:t>
      </w:r>
      <w:r w:rsidRPr="00A72B75">
        <w:rPr>
          <w:rFonts w:ascii="Arial" w:hAnsi="Arial" w:cs="Arial"/>
        </w:rPr>
        <w:t>.</w:t>
      </w:r>
    </w:p>
    <w:p w14:paraId="6EFBA284" w14:textId="77777777" w:rsidR="00B233B1" w:rsidRPr="00A72B75" w:rsidRDefault="00E9223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 </w:t>
      </w:r>
    </w:p>
    <w:p w14:paraId="6AB952E4" w14:textId="548F8277" w:rsidR="00EA055B" w:rsidRDefault="00064AA6" w:rsidP="00AC2EF1">
      <w:pPr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       </w:t>
      </w:r>
      <w:r w:rsidR="00AC2EF1">
        <w:rPr>
          <w:rFonts w:ascii="Arial" w:hAnsi="Arial" w:cs="Arial"/>
        </w:rPr>
        <w:t>Područje za koje se izrađuje Plan određeno je</w:t>
      </w:r>
      <w:r w:rsidR="00601563">
        <w:rPr>
          <w:rFonts w:ascii="Arial" w:hAnsi="Arial" w:cs="Arial"/>
        </w:rPr>
        <w:t xml:space="preserve"> </w:t>
      </w:r>
      <w:r w:rsidR="00AC2EF1">
        <w:rPr>
          <w:rFonts w:ascii="Arial" w:hAnsi="Arial" w:cs="Arial"/>
        </w:rPr>
        <w:t>Urbanističkim planom uređenj</w:t>
      </w:r>
      <w:r w:rsidR="00A152F9">
        <w:rPr>
          <w:rFonts w:ascii="Arial" w:hAnsi="Arial" w:cs="Arial"/>
        </w:rPr>
        <w:t>a</w:t>
      </w:r>
      <w:r w:rsidR="00AC2EF1">
        <w:rPr>
          <w:rFonts w:ascii="Arial" w:hAnsi="Arial" w:cs="Arial"/>
        </w:rPr>
        <w:t xml:space="preserve"> gospodarske zone Podi kao dio</w:t>
      </w:r>
      <w:r w:rsidR="00601563">
        <w:rPr>
          <w:rFonts w:ascii="Arial" w:hAnsi="Arial" w:cs="Arial"/>
        </w:rPr>
        <w:t xml:space="preserve"> izdvojenog</w:t>
      </w:r>
      <w:r w:rsidR="00AC2EF1">
        <w:rPr>
          <w:rFonts w:ascii="Arial" w:hAnsi="Arial" w:cs="Arial"/>
        </w:rPr>
        <w:t xml:space="preserve"> građevinskog područja</w:t>
      </w:r>
      <w:r w:rsidR="00601563">
        <w:rPr>
          <w:rFonts w:ascii="Arial" w:hAnsi="Arial" w:cs="Arial"/>
        </w:rPr>
        <w:t xml:space="preserve"> izvan naselja</w:t>
      </w:r>
      <w:r w:rsidR="00AC2EF1">
        <w:rPr>
          <w:rFonts w:ascii="Arial" w:hAnsi="Arial" w:cs="Arial"/>
        </w:rPr>
        <w:t xml:space="preserve"> gospodarsk</w:t>
      </w:r>
      <w:r w:rsidR="00601563">
        <w:rPr>
          <w:rFonts w:ascii="Arial" w:hAnsi="Arial" w:cs="Arial"/>
        </w:rPr>
        <w:t>o- proizvodne i poslovne</w:t>
      </w:r>
      <w:r w:rsidR="00AC2EF1">
        <w:rPr>
          <w:rFonts w:ascii="Arial" w:hAnsi="Arial" w:cs="Arial"/>
        </w:rPr>
        <w:t xml:space="preserve"> namjene</w:t>
      </w:r>
      <w:r w:rsidR="00EA055B">
        <w:rPr>
          <w:rFonts w:ascii="Arial" w:hAnsi="Arial" w:cs="Arial"/>
        </w:rPr>
        <w:t xml:space="preserve">. </w:t>
      </w:r>
    </w:p>
    <w:p w14:paraId="7A9C96E1" w14:textId="22AEF342" w:rsidR="00290A9B" w:rsidRPr="00A72B75" w:rsidRDefault="00EA055B" w:rsidP="00EA05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Područje je </w:t>
      </w:r>
      <w:r w:rsidR="00C137F0">
        <w:rPr>
          <w:rFonts w:ascii="Arial" w:hAnsi="Arial" w:cs="Arial"/>
        </w:rPr>
        <w:t xml:space="preserve">djelomično </w:t>
      </w:r>
      <w:r w:rsidR="008C076C">
        <w:rPr>
          <w:rFonts w:ascii="Arial" w:hAnsi="Arial" w:cs="Arial"/>
        </w:rPr>
        <w:t xml:space="preserve">izgrađeno i </w:t>
      </w:r>
      <w:r w:rsidR="00C14BCE">
        <w:rPr>
          <w:rFonts w:ascii="Arial" w:hAnsi="Arial" w:cs="Arial"/>
        </w:rPr>
        <w:t xml:space="preserve">djelomično </w:t>
      </w:r>
      <w:r>
        <w:rPr>
          <w:rFonts w:ascii="Arial" w:hAnsi="Arial" w:cs="Arial"/>
        </w:rPr>
        <w:t>komunalno opremljeno.</w:t>
      </w:r>
    </w:p>
    <w:p w14:paraId="645533B1" w14:textId="77777777" w:rsidR="00290A9B" w:rsidRPr="00A72B75" w:rsidRDefault="00290A9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3ACF42E" w14:textId="77777777" w:rsidR="00B233B1" w:rsidRPr="00A72B75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CILJEVI I PROGRAMSKA POLAZIŠTA PLANA</w:t>
      </w:r>
    </w:p>
    <w:p w14:paraId="0D204B40" w14:textId="77777777" w:rsidR="00604212" w:rsidRPr="00A72B75" w:rsidRDefault="00604212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F3951E" w14:textId="77777777" w:rsidR="00B233B1" w:rsidRPr="00A72B75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604212" w:rsidRPr="00A72B75">
        <w:rPr>
          <w:rFonts w:ascii="Arial" w:hAnsi="Arial" w:cs="Arial"/>
        </w:rPr>
        <w:t>7</w:t>
      </w:r>
      <w:r w:rsidRPr="00A72B75">
        <w:rPr>
          <w:rFonts w:ascii="Arial" w:hAnsi="Arial" w:cs="Arial"/>
        </w:rPr>
        <w:t>.</w:t>
      </w:r>
    </w:p>
    <w:p w14:paraId="5DAC6295" w14:textId="77777777" w:rsidR="00FD344D" w:rsidRPr="00A72B75" w:rsidRDefault="00FD344D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94EE14B" w14:textId="4416660B" w:rsidR="00B233B1" w:rsidRPr="00A72B75" w:rsidRDefault="00B233B1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Osnovni ciljevi izrad</w:t>
      </w:r>
      <w:r w:rsidR="0069754E">
        <w:rPr>
          <w:rFonts w:ascii="Arial" w:hAnsi="Arial" w:cs="Arial"/>
        </w:rPr>
        <w:t>e</w:t>
      </w:r>
      <w:r w:rsidR="00331BCB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 xml:space="preserve">Plana </w:t>
      </w:r>
      <w:r w:rsidR="0069754E">
        <w:rPr>
          <w:rFonts w:ascii="Arial" w:hAnsi="Arial" w:cs="Arial"/>
        </w:rPr>
        <w:t>definirani su u članku 4. Odluke.</w:t>
      </w:r>
    </w:p>
    <w:p w14:paraId="57477EC9" w14:textId="77777777" w:rsidR="00E51AC7" w:rsidRPr="00A72B75" w:rsidRDefault="00E51AC7" w:rsidP="00E51AC7">
      <w:pPr>
        <w:spacing w:after="5" w:line="264" w:lineRule="auto"/>
        <w:ind w:left="168" w:right="4"/>
        <w:jc w:val="both"/>
        <w:rPr>
          <w:rFonts w:ascii="Arial" w:hAnsi="Arial" w:cs="Arial"/>
        </w:rPr>
      </w:pPr>
    </w:p>
    <w:p w14:paraId="0747B449" w14:textId="77777777" w:rsidR="0009158F" w:rsidRPr="00A72B75" w:rsidRDefault="0009158F" w:rsidP="003A588A">
      <w:pPr>
        <w:spacing w:after="0" w:line="240" w:lineRule="auto"/>
        <w:rPr>
          <w:rFonts w:ascii="Arial" w:hAnsi="Arial" w:cs="Arial"/>
          <w:color w:val="FF0000"/>
        </w:rPr>
      </w:pPr>
    </w:p>
    <w:p w14:paraId="0FCAEFE9" w14:textId="70E420E1" w:rsidR="00B233B1" w:rsidRPr="00A72B75" w:rsidRDefault="003368B0" w:rsidP="00E51AC7">
      <w:pPr>
        <w:ind w:firstLine="397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 </w:t>
      </w:r>
      <w:r w:rsidR="001456DA" w:rsidRPr="00A72B75">
        <w:rPr>
          <w:rFonts w:ascii="Arial" w:hAnsi="Arial" w:cs="Arial"/>
          <w:color w:val="000000"/>
        </w:rPr>
        <w:t>POPIS SEKTORSKIH STRATEGIJA, PLANOVA, STUDIJA I DRUGIH DOKUMENATA PROPISANIH POSEBNIM ZAKONIMA KOJIMA, ODNOSNO U SKLADU S KOJIMA SE UTVRĐUJU ZAHTJEVI ZA IZRADU</w:t>
      </w:r>
    </w:p>
    <w:p w14:paraId="198E81EC" w14:textId="3712190B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604212" w:rsidRPr="00A72B75">
        <w:rPr>
          <w:rFonts w:ascii="Arial" w:hAnsi="Arial" w:cs="Arial"/>
        </w:rPr>
        <w:t>8</w:t>
      </w:r>
      <w:r w:rsidRPr="00A72B75">
        <w:rPr>
          <w:rFonts w:ascii="Arial" w:hAnsi="Arial" w:cs="Arial"/>
        </w:rPr>
        <w:t>.</w:t>
      </w:r>
    </w:p>
    <w:p w14:paraId="4C579D3A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B1B0A89" w14:textId="77777777" w:rsidR="001456DA" w:rsidRPr="00A72B75" w:rsidRDefault="001456DA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Prilikom izrade Plana koristit će se dostupni relevantni dokumenti.</w:t>
      </w:r>
    </w:p>
    <w:p w14:paraId="276FEE68" w14:textId="77777777" w:rsidR="001456DA" w:rsidRPr="00A72B75" w:rsidRDefault="001456DA" w:rsidP="001469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lastRenderedPageBreak/>
        <w:t>Tijekom izrade Plana nositelj</w:t>
      </w:r>
      <w:r w:rsidR="00D24197" w:rsidRPr="00A72B75">
        <w:rPr>
          <w:rFonts w:ascii="Arial" w:hAnsi="Arial" w:cs="Arial"/>
        </w:rPr>
        <w:t xml:space="preserve"> izrade sa stručnim izrađivačem</w:t>
      </w:r>
      <w:r w:rsidRPr="00A72B75">
        <w:rPr>
          <w:rFonts w:ascii="Arial" w:hAnsi="Arial" w:cs="Arial"/>
        </w:rPr>
        <w:t xml:space="preserve"> može utvrditi potrebu izrade i drugih stručnih podloga od značaja za pripremu kvalitetnih planskih rješenja.</w:t>
      </w:r>
    </w:p>
    <w:p w14:paraId="0C19CDF2" w14:textId="77777777" w:rsidR="00331BCB" w:rsidRPr="00A72B75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FE7F4D" w14:textId="522E718B" w:rsidR="00C13165" w:rsidRDefault="00C13165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C6D4CF" w14:textId="77777777" w:rsidR="00146917" w:rsidRPr="00A72B75" w:rsidRDefault="00146917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668444" w14:textId="77777777" w:rsidR="00B233B1" w:rsidRPr="00A72B75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NAČIN PRIBAVLJANJA STRUČNIH</w:t>
      </w:r>
      <w:r w:rsidR="00331BCB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RJEŠENJA</w:t>
      </w:r>
    </w:p>
    <w:p w14:paraId="71ECEFA1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9B1E5E8" w14:textId="583798EE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 xml:space="preserve">Članak </w:t>
      </w:r>
      <w:r w:rsidR="00604212" w:rsidRPr="00A72B75">
        <w:rPr>
          <w:rFonts w:ascii="Arial" w:hAnsi="Arial" w:cs="Arial"/>
        </w:rPr>
        <w:t>9</w:t>
      </w:r>
      <w:r w:rsidRPr="00A72B75">
        <w:rPr>
          <w:rFonts w:ascii="Arial" w:hAnsi="Arial" w:cs="Arial"/>
        </w:rPr>
        <w:t>.</w:t>
      </w:r>
    </w:p>
    <w:p w14:paraId="67F2BAA6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CDB6D8" w14:textId="77777777" w:rsidR="001456DA" w:rsidRPr="00A72B75" w:rsidRDefault="001456DA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Odgovarajuća stručn</w:t>
      </w:r>
      <w:r w:rsidR="00D24197" w:rsidRPr="00A72B75">
        <w:rPr>
          <w:rFonts w:ascii="Arial" w:hAnsi="Arial" w:cs="Arial"/>
        </w:rPr>
        <w:t>a rješenja izradit će</w:t>
      </w:r>
      <w:r w:rsidR="00253739" w:rsidRPr="00A72B75">
        <w:rPr>
          <w:rFonts w:ascii="Arial" w:hAnsi="Arial" w:cs="Arial"/>
        </w:rPr>
        <w:t xml:space="preserve"> stručni</w:t>
      </w:r>
      <w:r w:rsidR="00D24197" w:rsidRPr="00A72B75">
        <w:rPr>
          <w:rFonts w:ascii="Arial" w:hAnsi="Arial" w:cs="Arial"/>
        </w:rPr>
        <w:t xml:space="preserve"> izrađivač</w:t>
      </w:r>
      <w:r w:rsidRPr="00A72B75">
        <w:rPr>
          <w:rFonts w:ascii="Arial" w:hAnsi="Arial" w:cs="Arial"/>
        </w:rPr>
        <w:t xml:space="preserve"> Plana u dogovoru sa službama Grada Šibenika i nadležnim institucijama. </w:t>
      </w:r>
    </w:p>
    <w:p w14:paraId="76EC53D5" w14:textId="77777777" w:rsidR="00331BCB" w:rsidRPr="00A72B75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90AA3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F9FD95" w14:textId="77777777" w:rsidR="001A2A7A" w:rsidRPr="00A72B75" w:rsidRDefault="001A2A7A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  <w:color w:val="000000"/>
        </w:rPr>
        <w:t>POPIS JAVNOPRAVNIH TIJELA ODREĐENIH POSEBNIM PROPISIMA KOJA DAJU ZAHTJEVE ZA IZRADU PROSTORNOG PLANA TE DRUGIH SUDIONIKA KORISNIKA PROSTORA KOJI TREBAJU SUDJELOVATI U IZRADI PROSTORNOG PLANA</w:t>
      </w:r>
    </w:p>
    <w:p w14:paraId="36822C53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AEB34E9" w14:textId="65EF6A7D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Članak 1</w:t>
      </w:r>
      <w:r w:rsidR="00887AD9" w:rsidRPr="00A72B75">
        <w:rPr>
          <w:rFonts w:ascii="Arial" w:hAnsi="Arial" w:cs="Arial"/>
        </w:rPr>
        <w:t>0</w:t>
      </w:r>
      <w:r w:rsidRPr="00A72B75">
        <w:rPr>
          <w:rFonts w:ascii="Arial" w:hAnsi="Arial" w:cs="Arial"/>
        </w:rPr>
        <w:t>.</w:t>
      </w:r>
    </w:p>
    <w:p w14:paraId="2CD524BD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59906E" w14:textId="4E61781C" w:rsidR="000131C6" w:rsidRDefault="00604212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C26C6F">
        <w:rPr>
          <w:rFonts w:ascii="Arial" w:hAnsi="Arial" w:cs="Arial"/>
        </w:rPr>
        <w:t>Temeljem članka 90. Zakona javnopravna tijela određena posebnim propisima koja daju zahtjeve za izradu Plana te drugi sudionici korisnici prostora koji trebaju sudjelovati u izradi Plana,</w:t>
      </w:r>
      <w:r w:rsidR="00253739" w:rsidRPr="00C26C6F">
        <w:rPr>
          <w:rFonts w:ascii="Arial" w:hAnsi="Arial" w:cs="Arial"/>
        </w:rPr>
        <w:t xml:space="preserve"> </w:t>
      </w:r>
      <w:r w:rsidRPr="00C26C6F">
        <w:rPr>
          <w:rFonts w:ascii="Arial" w:hAnsi="Arial" w:cs="Arial"/>
        </w:rPr>
        <w:t>sudjelovat će u izradi plana na način da ć</w:t>
      </w:r>
      <w:r w:rsidR="00253739" w:rsidRPr="00C26C6F">
        <w:rPr>
          <w:rFonts w:ascii="Arial" w:hAnsi="Arial" w:cs="Arial"/>
        </w:rPr>
        <w:t>e biti zatraženi njihovi uvjeti</w:t>
      </w:r>
      <w:r w:rsidRPr="00C26C6F">
        <w:rPr>
          <w:rFonts w:ascii="Arial" w:hAnsi="Arial" w:cs="Arial"/>
        </w:rPr>
        <w:t xml:space="preserve"> koje treba poštovati u</w:t>
      </w:r>
      <w:r w:rsidR="00253739" w:rsidRPr="00C26C6F">
        <w:rPr>
          <w:rFonts w:ascii="Arial" w:hAnsi="Arial" w:cs="Arial"/>
        </w:rPr>
        <w:t xml:space="preserve"> izradi nacrta prijedloga Plana</w:t>
      </w:r>
      <w:r w:rsidRPr="00C26C6F">
        <w:rPr>
          <w:rFonts w:ascii="Arial" w:hAnsi="Arial" w:cs="Arial"/>
        </w:rPr>
        <w:t xml:space="preserve"> ili podaci potrebni za izradu Plana.</w:t>
      </w:r>
      <w:r w:rsidR="00A152F9">
        <w:rPr>
          <w:rFonts w:ascii="Arial" w:hAnsi="Arial" w:cs="Arial"/>
        </w:rPr>
        <w:t xml:space="preserve"> </w:t>
      </w:r>
      <w:r w:rsidRPr="00C26C6F">
        <w:rPr>
          <w:rFonts w:ascii="Arial" w:hAnsi="Arial" w:cs="Arial"/>
        </w:rPr>
        <w:t>Ista će javnopravna tijela biti pozvana na javnu raspravu u postupku izrade Plana.</w:t>
      </w:r>
    </w:p>
    <w:p w14:paraId="3366FA16" w14:textId="77777777" w:rsidR="00C26C6F" w:rsidRPr="00C26C6F" w:rsidRDefault="00C26C6F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1509AFE1" w14:textId="47E8CA35" w:rsidR="00C26C6F" w:rsidRPr="00BD22EB" w:rsidRDefault="001456DA" w:rsidP="00BD22EB">
      <w:pPr>
        <w:ind w:firstLine="426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Javnopravna  tijela iz stavka 1. ovog članka su:</w:t>
      </w:r>
    </w:p>
    <w:p w14:paraId="7E876C94" w14:textId="48A22586" w:rsidR="007F21D8" w:rsidRDefault="007F21D8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Ministarstvo gospodarstva i održivog razvoja</w:t>
      </w:r>
    </w:p>
    <w:p w14:paraId="0F867075" w14:textId="2B56F6A4" w:rsidR="00BD22EB" w:rsidRPr="00A72B75" w:rsidRDefault="00BD22EB" w:rsidP="00BD22EB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Uprava za zaštitu prirode,</w:t>
      </w:r>
    </w:p>
    <w:p w14:paraId="2C5D54FD" w14:textId="0B1DDB39" w:rsidR="007F21D8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bookmarkStart w:id="2" w:name="_Hlk102651350"/>
      <w:r w:rsidRPr="00A72B75">
        <w:rPr>
          <w:rFonts w:ascii="Arial" w:eastAsia="Times New Roman" w:hAnsi="Arial" w:cs="Arial"/>
          <w:lang w:eastAsia="hr-HR"/>
        </w:rPr>
        <w:t>Radnička cesta 80</w:t>
      </w:r>
      <w:bookmarkEnd w:id="2"/>
      <w:r w:rsidRPr="00A72B75">
        <w:rPr>
          <w:rFonts w:ascii="Arial" w:eastAsia="Times New Roman" w:hAnsi="Arial" w:cs="Arial"/>
          <w:lang w:eastAsia="hr-HR"/>
        </w:rPr>
        <w:t>, 10 000 Zagreb</w:t>
      </w:r>
    </w:p>
    <w:p w14:paraId="04979C28" w14:textId="77777777" w:rsidR="00DB2CC0" w:rsidRDefault="00DB2CC0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</w:p>
    <w:p w14:paraId="2540AC8C" w14:textId="4240AFC5" w:rsidR="00DB2CC0" w:rsidRDefault="00DB2CC0" w:rsidP="00DB2CC0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Ministarstvo gospodarstva i održivog razvoja</w:t>
      </w:r>
    </w:p>
    <w:p w14:paraId="46A3E944" w14:textId="504EBE1E" w:rsidR="00BD22EB" w:rsidRPr="00A72B75" w:rsidRDefault="00BD22EB" w:rsidP="00BD22EB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BD22EB">
        <w:rPr>
          <w:rFonts w:ascii="Arial" w:eastAsia="Times New Roman" w:hAnsi="Arial" w:cs="Arial"/>
          <w:lang w:eastAsia="hr-HR"/>
        </w:rPr>
        <w:t>Uprava za procjenu utjecaja na okoliš i održivo gospodarenje otpadom</w:t>
      </w:r>
      <w:r>
        <w:rPr>
          <w:rFonts w:ascii="Arial" w:eastAsia="Times New Roman" w:hAnsi="Arial" w:cs="Arial"/>
          <w:lang w:eastAsia="hr-HR"/>
        </w:rPr>
        <w:t>,</w:t>
      </w:r>
    </w:p>
    <w:p w14:paraId="3D2832BA" w14:textId="14676FCD" w:rsidR="00DB2CC0" w:rsidRDefault="00BD22EB" w:rsidP="00DB2CC0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BD22EB">
        <w:rPr>
          <w:rFonts w:ascii="Arial" w:eastAsia="Times New Roman" w:hAnsi="Arial" w:cs="Arial"/>
          <w:lang w:eastAsia="hr-HR"/>
        </w:rPr>
        <w:t>Radnička cesta 80</w:t>
      </w:r>
      <w:r w:rsidR="00DB2CC0" w:rsidRPr="00A72B75">
        <w:rPr>
          <w:rFonts w:ascii="Arial" w:eastAsia="Times New Roman" w:hAnsi="Arial" w:cs="Arial"/>
          <w:lang w:eastAsia="hr-HR"/>
        </w:rPr>
        <w:t>, 10 000 Zagreb</w:t>
      </w:r>
    </w:p>
    <w:p w14:paraId="1C1FA474" w14:textId="77777777" w:rsidR="00C26C6F" w:rsidRPr="00A72B75" w:rsidRDefault="00C26C6F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</w:p>
    <w:p w14:paraId="5FEBB59F" w14:textId="1519C099" w:rsidR="007F21D8" w:rsidRPr="00A72B75" w:rsidRDefault="007F21D8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Ministarstvo kulture i medija, </w:t>
      </w:r>
    </w:p>
    <w:p w14:paraId="18B30CC5" w14:textId="27FD9964" w:rsidR="007F21D8" w:rsidRPr="00A72B75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Uprava za zaštitu kulturne baštine, </w:t>
      </w:r>
    </w:p>
    <w:p w14:paraId="68D3F2A1" w14:textId="43AE81B6" w:rsidR="007F21D8" w:rsidRPr="00A72B75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Konzervatorski odjel u Šibeniku, </w:t>
      </w:r>
    </w:p>
    <w:p w14:paraId="4ACB051D" w14:textId="3525D89E" w:rsidR="007F21D8" w:rsidRPr="00A72B75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Stube Jurija Čulinovića 1/3, 22 000 Šibenik</w:t>
      </w:r>
    </w:p>
    <w:p w14:paraId="07F3F6A0" w14:textId="354907B5" w:rsidR="00A21C37" w:rsidRPr="00A72B7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</w:p>
    <w:p w14:paraId="1E673371" w14:textId="77777777" w:rsidR="00A21C37" w:rsidRPr="00A72B75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Ministarstvo unutarnjih poslova, </w:t>
      </w:r>
    </w:p>
    <w:p w14:paraId="2C294AF1" w14:textId="77777777" w:rsidR="00E51AC7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Policijska uprava Šibensko-kninska, </w:t>
      </w:r>
    </w:p>
    <w:p w14:paraId="782D4240" w14:textId="6CD7C18E" w:rsidR="00A21C37" w:rsidRPr="00A72B7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Služba upravnih i inspekcijskih poslova, </w:t>
      </w:r>
    </w:p>
    <w:p w14:paraId="7B538709" w14:textId="3752E482" w:rsidR="00A21C37" w:rsidRPr="00A72B7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Velimira Škorpika 5, 22 000 Šibenik</w:t>
      </w:r>
    </w:p>
    <w:p w14:paraId="3810A3E4" w14:textId="77777777" w:rsidR="00A21C37" w:rsidRPr="00A72B75" w:rsidRDefault="00A21C37" w:rsidP="007E0B42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4111077" w14:textId="77777777" w:rsidR="007E0B42" w:rsidRDefault="007E0B42" w:rsidP="007E0B42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Državna uprava za zaštitu i spašavanje</w:t>
      </w:r>
      <w:r w:rsidR="00A21C37" w:rsidRPr="00A72B75">
        <w:rPr>
          <w:rFonts w:ascii="Arial" w:eastAsia="Times New Roman" w:hAnsi="Arial" w:cs="Arial"/>
          <w:lang w:eastAsia="hr-HR"/>
        </w:rPr>
        <w:t>,</w:t>
      </w:r>
    </w:p>
    <w:p w14:paraId="51AB4088" w14:textId="10E8589F" w:rsidR="00A21C37" w:rsidRDefault="00863677" w:rsidP="007E0B42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863677">
        <w:rPr>
          <w:rFonts w:ascii="Arial" w:eastAsia="Times New Roman" w:hAnsi="Arial" w:cs="Arial"/>
          <w:lang w:eastAsia="hr-HR"/>
        </w:rPr>
        <w:t>Područni ured civilne zaštite Split</w:t>
      </w:r>
      <w:r w:rsidR="007E0B42">
        <w:rPr>
          <w:rFonts w:ascii="Arial" w:eastAsia="Times New Roman" w:hAnsi="Arial" w:cs="Arial"/>
          <w:lang w:eastAsia="hr-HR"/>
        </w:rPr>
        <w:t>,</w:t>
      </w:r>
    </w:p>
    <w:p w14:paraId="478620FD" w14:textId="05FC7E10" w:rsidR="007E0B42" w:rsidRPr="00A72B75" w:rsidRDefault="00863677" w:rsidP="007E0B42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863677">
        <w:rPr>
          <w:rFonts w:ascii="Arial" w:eastAsia="Times New Roman" w:hAnsi="Arial" w:cs="Arial"/>
          <w:lang w:eastAsia="hr-HR"/>
        </w:rPr>
        <w:t>Služba civilne zaštite Šibenik</w:t>
      </w:r>
      <w:r w:rsidR="007E0B42">
        <w:rPr>
          <w:rFonts w:ascii="Arial" w:eastAsia="Times New Roman" w:hAnsi="Arial" w:cs="Arial"/>
          <w:lang w:eastAsia="hr-HR"/>
        </w:rPr>
        <w:t>,</w:t>
      </w:r>
    </w:p>
    <w:p w14:paraId="4DB96B57" w14:textId="1304BAE8" w:rsidR="00A21C37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Velimira Škorpika 5, 22 000 Šibenik</w:t>
      </w:r>
    </w:p>
    <w:p w14:paraId="3DFD17AA" w14:textId="77777777" w:rsidR="00C26C6F" w:rsidRPr="00EF7785" w:rsidRDefault="00C26C6F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</w:p>
    <w:p w14:paraId="120EC1B6" w14:textId="77777777" w:rsidR="00A21C37" w:rsidRPr="00EF7785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EF7785">
        <w:rPr>
          <w:rFonts w:ascii="Arial" w:eastAsia="Times New Roman" w:hAnsi="Arial" w:cs="Arial"/>
          <w:lang w:eastAsia="hr-HR"/>
        </w:rPr>
        <w:lastRenderedPageBreak/>
        <w:t>Hrvatska regulatorna agencija za mrežne djelatnosti</w:t>
      </w:r>
    </w:p>
    <w:p w14:paraId="5B2A170B" w14:textId="42242EAA" w:rsidR="00A21C37" w:rsidRPr="00EF778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EF7785">
        <w:rPr>
          <w:rFonts w:ascii="Arial" w:eastAsia="Times New Roman" w:hAnsi="Arial" w:cs="Arial"/>
          <w:lang w:eastAsia="hr-HR"/>
        </w:rPr>
        <w:t>Roberta Frangeša Mihanovića 9, 10 000 Zagreb</w:t>
      </w:r>
    </w:p>
    <w:p w14:paraId="79A980B6" w14:textId="77777777" w:rsidR="00A21C37" w:rsidRPr="00A72B75" w:rsidRDefault="00A21C37" w:rsidP="007C1E15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38FD4E1" w14:textId="77777777" w:rsidR="00A21C37" w:rsidRPr="00A72B75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Hrvatske vode, </w:t>
      </w:r>
    </w:p>
    <w:p w14:paraId="3FE67B0E" w14:textId="77777777" w:rsidR="00A21C37" w:rsidRPr="00A72B7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proofErr w:type="spellStart"/>
      <w:r w:rsidRPr="00A72B75">
        <w:rPr>
          <w:rFonts w:ascii="Arial" w:eastAsia="Times New Roman" w:hAnsi="Arial" w:cs="Arial"/>
          <w:lang w:eastAsia="hr-HR"/>
        </w:rPr>
        <w:t>Vodnogospodarski</w:t>
      </w:r>
      <w:proofErr w:type="spellEnd"/>
      <w:r w:rsidRPr="00A72B75">
        <w:rPr>
          <w:rFonts w:ascii="Arial" w:eastAsia="Times New Roman" w:hAnsi="Arial" w:cs="Arial"/>
          <w:lang w:eastAsia="hr-HR"/>
        </w:rPr>
        <w:t xml:space="preserve"> odjel za vodno područje dalmatinskih slivova, </w:t>
      </w:r>
    </w:p>
    <w:p w14:paraId="080B8E39" w14:textId="5E059AE1" w:rsidR="00A21C37" w:rsidRPr="00A72B75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Vukovarska 35, 21 000 Split</w:t>
      </w:r>
    </w:p>
    <w:p w14:paraId="1813A260" w14:textId="77777777" w:rsidR="00A21C37" w:rsidRPr="00A72B75" w:rsidRDefault="00A21C37" w:rsidP="00A21C37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14:paraId="28221ABB" w14:textId="77777777" w:rsidR="00EF7785" w:rsidRDefault="00EF7785" w:rsidP="00EF7785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Hrvatske šume,</w:t>
      </w:r>
    </w:p>
    <w:p w14:paraId="2B8AA148" w14:textId="682D2CF1" w:rsidR="00EF7785" w:rsidRPr="0081160E" w:rsidRDefault="00EF7785" w:rsidP="00EF7785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81160E">
        <w:rPr>
          <w:rFonts w:ascii="Arial" w:eastAsia="Times New Roman" w:hAnsi="Arial" w:cs="Arial"/>
          <w:lang w:eastAsia="hr-HR"/>
        </w:rPr>
        <w:t>Uprava šuma Podružnica Split</w:t>
      </w:r>
    </w:p>
    <w:p w14:paraId="005A0221" w14:textId="77777777" w:rsidR="00EF7785" w:rsidRPr="00EF7785" w:rsidRDefault="00EF7785" w:rsidP="00EF7785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81160E">
        <w:rPr>
          <w:rFonts w:ascii="Arial" w:eastAsia="Times New Roman" w:hAnsi="Arial" w:cs="Arial"/>
          <w:lang w:eastAsia="hr-HR"/>
        </w:rPr>
        <w:t>Kralja Zvonimira 35/III, 21 000 Split</w:t>
      </w:r>
    </w:p>
    <w:p w14:paraId="469728E5" w14:textId="77777777" w:rsidR="00EF7785" w:rsidRPr="0081160E" w:rsidRDefault="00EF7785" w:rsidP="0081160E">
      <w:pPr>
        <w:spacing w:after="0"/>
        <w:ind w:left="360"/>
        <w:jc w:val="both"/>
        <w:rPr>
          <w:rFonts w:ascii="Arial" w:eastAsia="Times New Roman" w:hAnsi="Arial" w:cs="Arial"/>
          <w:lang w:eastAsia="hr-HR"/>
        </w:rPr>
      </w:pPr>
    </w:p>
    <w:p w14:paraId="43D927E7" w14:textId="56ED994F" w:rsidR="00A21C37" w:rsidRPr="00A72B75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HEP – ODS d.o.o., Elektra Šibenik</w:t>
      </w:r>
    </w:p>
    <w:p w14:paraId="7CDC9A23" w14:textId="19187C23" w:rsidR="00A21C37" w:rsidRDefault="00A21C37" w:rsidP="00146917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Ante </w:t>
      </w:r>
      <w:proofErr w:type="spellStart"/>
      <w:r w:rsidRPr="00A72B75">
        <w:rPr>
          <w:rFonts w:ascii="Arial" w:eastAsia="Times New Roman" w:hAnsi="Arial" w:cs="Arial"/>
          <w:lang w:eastAsia="hr-HR"/>
        </w:rPr>
        <w:t>Šupuka</w:t>
      </w:r>
      <w:proofErr w:type="spellEnd"/>
      <w:r w:rsidRPr="00A72B75">
        <w:rPr>
          <w:rFonts w:ascii="Arial" w:eastAsia="Times New Roman" w:hAnsi="Arial" w:cs="Arial"/>
          <w:lang w:eastAsia="hr-HR"/>
        </w:rPr>
        <w:t xml:space="preserve"> 1, 22 000 Šibenik</w:t>
      </w:r>
    </w:p>
    <w:p w14:paraId="501A9707" w14:textId="77777777" w:rsidR="00146917" w:rsidRDefault="00146917" w:rsidP="00D326E6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A26A2D3" w14:textId="3A0CE5AC" w:rsidR="00146917" w:rsidRPr="00D0396A" w:rsidRDefault="00FF0E41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D0396A">
        <w:rPr>
          <w:rFonts w:ascii="Arial" w:eastAsia="Times New Roman" w:hAnsi="Arial" w:cs="Arial"/>
          <w:lang w:eastAsia="hr-HR"/>
        </w:rPr>
        <w:t>HOPS</w:t>
      </w:r>
      <w:r w:rsidR="00146917" w:rsidRPr="00D0396A">
        <w:rPr>
          <w:rFonts w:ascii="Arial" w:eastAsia="Times New Roman" w:hAnsi="Arial" w:cs="Arial"/>
          <w:lang w:eastAsia="hr-HR"/>
        </w:rPr>
        <w:t xml:space="preserve"> d.o.o. </w:t>
      </w:r>
    </w:p>
    <w:p w14:paraId="37416620" w14:textId="1FB063E3" w:rsidR="00146917" w:rsidRDefault="00FF0E41" w:rsidP="00146917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D0396A">
        <w:rPr>
          <w:rFonts w:ascii="Arial" w:eastAsia="Times New Roman" w:hAnsi="Arial" w:cs="Arial"/>
          <w:lang w:eastAsia="hr-HR"/>
        </w:rPr>
        <w:t>Kupska 4, 10 000 Zagreb</w:t>
      </w:r>
    </w:p>
    <w:p w14:paraId="3FC32124" w14:textId="77777777" w:rsidR="00A21C37" w:rsidRPr="00A72B75" w:rsidRDefault="00A21C37" w:rsidP="0081160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844D1F1" w14:textId="77777777" w:rsidR="00A21C37" w:rsidRPr="00A72B75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Vodovod i odvodnja d.o.o.</w:t>
      </w:r>
    </w:p>
    <w:p w14:paraId="3336E7B0" w14:textId="17855FA2" w:rsidR="00A21C37" w:rsidRPr="00A72B75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Kralja Zvonimira 50, 22 000 Šibenik</w:t>
      </w:r>
    </w:p>
    <w:p w14:paraId="72B28DE2" w14:textId="77777777" w:rsidR="00A21C37" w:rsidRPr="00A72B75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8379A7A" w14:textId="77777777" w:rsidR="00A21C37" w:rsidRPr="00A72B75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EVN Croatia Plin d.o.o.</w:t>
      </w:r>
    </w:p>
    <w:p w14:paraId="482E0493" w14:textId="37C33FCE" w:rsidR="00A21C37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Zagrebačka avenija 104, 10 000 Zagreb</w:t>
      </w:r>
    </w:p>
    <w:p w14:paraId="74D0DE81" w14:textId="77777777" w:rsidR="0029654C" w:rsidRPr="0081160E" w:rsidRDefault="0029654C" w:rsidP="0081160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B2C7787" w14:textId="67081F2A" w:rsidR="00A721BC" w:rsidRPr="00A72B75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PLINACRO</w:t>
      </w:r>
      <w:r w:rsidRPr="00A72B75">
        <w:rPr>
          <w:rFonts w:ascii="Arial" w:eastAsia="Times New Roman" w:hAnsi="Arial" w:cs="Arial"/>
          <w:lang w:eastAsia="hr-HR"/>
        </w:rPr>
        <w:t xml:space="preserve"> d.o.o.</w:t>
      </w:r>
    </w:p>
    <w:p w14:paraId="73F276C4" w14:textId="60810866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Savska cesta 88A</w:t>
      </w:r>
      <w:r w:rsidRPr="00A72B75">
        <w:rPr>
          <w:rFonts w:ascii="Arial" w:eastAsia="Times New Roman" w:hAnsi="Arial" w:cs="Arial"/>
          <w:lang w:eastAsia="hr-HR"/>
        </w:rPr>
        <w:t>, 10 000 Zagreb</w:t>
      </w:r>
    </w:p>
    <w:p w14:paraId="646E2248" w14:textId="77777777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7732BA0" w14:textId="21520E3A" w:rsidR="00A721BC" w:rsidRPr="00A72B75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Zeleni grad Šibenik d.o.o.</w:t>
      </w:r>
    </w:p>
    <w:p w14:paraId="685D5B36" w14:textId="7DB4C030" w:rsidR="00A721BC" w:rsidRDefault="00A721BC" w:rsidP="00A721BC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Stjepana Radića 100</w:t>
      </w:r>
      <w:r w:rsidRPr="00A72B75">
        <w:rPr>
          <w:rFonts w:ascii="Arial" w:eastAsia="Times New Roman" w:hAnsi="Arial" w:cs="Arial"/>
          <w:lang w:eastAsia="hr-HR"/>
        </w:rPr>
        <w:t>, 22 000 Šibenik</w:t>
      </w:r>
    </w:p>
    <w:p w14:paraId="02F561BE" w14:textId="77777777" w:rsidR="00A21C37" w:rsidRPr="00A721BC" w:rsidRDefault="00A21C37" w:rsidP="00A721BC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1CE5442" w14:textId="77777777" w:rsidR="00A21C37" w:rsidRPr="00A72B75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Javna ustanova Zavod za prostorno uređenje Šibensko-kninske županije </w:t>
      </w:r>
    </w:p>
    <w:p w14:paraId="438361CF" w14:textId="1AB36AED" w:rsidR="00A21C37" w:rsidRPr="00A72B75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Vladimira Nazora 1, 22 000 Šibenik</w:t>
      </w:r>
    </w:p>
    <w:p w14:paraId="3CB6B753" w14:textId="77777777" w:rsidR="00A21C37" w:rsidRPr="00D0396A" w:rsidRDefault="00A21C37" w:rsidP="00D0396A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EB59344" w14:textId="77777777" w:rsidR="00A21C37" w:rsidRPr="00A72B75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bookmarkStart w:id="3" w:name="_Hlk25671501"/>
      <w:r w:rsidRPr="00A72B75">
        <w:rPr>
          <w:rFonts w:ascii="Arial" w:eastAsia="Times New Roman" w:hAnsi="Arial" w:cs="Arial"/>
          <w:lang w:eastAsia="hr-HR"/>
        </w:rPr>
        <w:t xml:space="preserve">Šibensko-kninska županija, </w:t>
      </w:r>
    </w:p>
    <w:p w14:paraId="56DF5BE3" w14:textId="79B62E55" w:rsidR="00A21C37" w:rsidRPr="00A72B75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Upravni odjel za zaštitu okoliša</w:t>
      </w:r>
      <w:r w:rsidR="0079493A">
        <w:rPr>
          <w:rFonts w:ascii="Arial" w:eastAsia="Times New Roman" w:hAnsi="Arial" w:cs="Arial"/>
          <w:lang w:eastAsia="hr-HR"/>
        </w:rPr>
        <w:t>, prostorno uređenje, gradnju</w:t>
      </w:r>
      <w:r w:rsidRPr="00A72B75">
        <w:rPr>
          <w:rFonts w:ascii="Arial" w:eastAsia="Times New Roman" w:hAnsi="Arial" w:cs="Arial"/>
          <w:lang w:eastAsia="hr-HR"/>
        </w:rPr>
        <w:t xml:space="preserve"> i komunalne poslove, </w:t>
      </w:r>
    </w:p>
    <w:p w14:paraId="51D4F88B" w14:textId="19C39087" w:rsidR="00A21C37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Trg Pavla Šubića I br. 2, 22000 Šibenik</w:t>
      </w:r>
    </w:p>
    <w:p w14:paraId="7E8C384C" w14:textId="77777777" w:rsidR="00A721BC" w:rsidRDefault="00A721BC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EFE2DD8" w14:textId="77777777" w:rsidR="00A721BC" w:rsidRPr="00A72B75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 xml:space="preserve">Šibensko-kninska županija, </w:t>
      </w:r>
    </w:p>
    <w:p w14:paraId="184246F6" w14:textId="77777777" w:rsidR="00D0396A" w:rsidRDefault="00D0396A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D0396A">
        <w:rPr>
          <w:rFonts w:ascii="Arial" w:eastAsia="Times New Roman" w:hAnsi="Arial" w:cs="Arial"/>
          <w:lang w:eastAsia="hr-HR"/>
        </w:rPr>
        <w:t>Upravni odjel za gospodarstvo, turizam, poljoprivredu, ruralni razvoj i EU fondove</w:t>
      </w:r>
      <w:r>
        <w:rPr>
          <w:rFonts w:ascii="Arial" w:eastAsia="Times New Roman" w:hAnsi="Arial" w:cs="Arial"/>
          <w:lang w:eastAsia="hr-HR"/>
        </w:rPr>
        <w:t>,</w:t>
      </w:r>
    </w:p>
    <w:p w14:paraId="7D9D03D6" w14:textId="6A068C53" w:rsidR="001456DA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B75">
        <w:rPr>
          <w:rFonts w:ascii="Arial" w:eastAsia="Times New Roman" w:hAnsi="Arial" w:cs="Arial"/>
          <w:lang w:eastAsia="hr-HR"/>
        </w:rPr>
        <w:t>Trg Pavla Šubića I br. 2, 22000 Šibenik</w:t>
      </w:r>
      <w:bookmarkEnd w:id="3"/>
    </w:p>
    <w:p w14:paraId="05BD6D33" w14:textId="77777777" w:rsidR="00A721BC" w:rsidRP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2760A642" w14:textId="77777777" w:rsidR="00A721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Grad Šibenik, </w:t>
      </w:r>
    </w:p>
    <w:p w14:paraId="6E9A48E0" w14:textId="77777777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Upravni odjel za gospodarenje gradskom imovinom, </w:t>
      </w:r>
    </w:p>
    <w:p w14:paraId="205330DF" w14:textId="41D6F5A3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Trg </w:t>
      </w:r>
      <w:proofErr w:type="spellStart"/>
      <w:r w:rsidRPr="00A721BC">
        <w:rPr>
          <w:rFonts w:ascii="Arial" w:eastAsia="Times New Roman" w:hAnsi="Arial" w:cs="Arial"/>
          <w:lang w:eastAsia="hr-HR"/>
        </w:rPr>
        <w:t>palih</w:t>
      </w:r>
      <w:proofErr w:type="spellEnd"/>
      <w:r w:rsidRPr="00A721BC">
        <w:rPr>
          <w:rFonts w:ascii="Arial" w:eastAsia="Times New Roman" w:hAnsi="Arial" w:cs="Arial"/>
          <w:lang w:eastAsia="hr-HR"/>
        </w:rPr>
        <w:t xml:space="preserve"> branitelja Domovinskog rata 1, 22 000 Šibenik</w:t>
      </w:r>
    </w:p>
    <w:p w14:paraId="5B715FAD" w14:textId="77777777" w:rsidR="00A721BC" w:rsidRP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59A202BD" w14:textId="77777777" w:rsidR="00A721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Grad Šibenik, </w:t>
      </w:r>
    </w:p>
    <w:p w14:paraId="0F366F15" w14:textId="77777777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Upravni odjel za gospodarstvo, poduzetništvo i razvoj, </w:t>
      </w:r>
    </w:p>
    <w:p w14:paraId="2CEC7893" w14:textId="374FE5FA" w:rsidR="00A721BC" w:rsidRP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Trg </w:t>
      </w:r>
      <w:proofErr w:type="spellStart"/>
      <w:r w:rsidRPr="00A721BC">
        <w:rPr>
          <w:rFonts w:ascii="Arial" w:eastAsia="Times New Roman" w:hAnsi="Arial" w:cs="Arial"/>
          <w:lang w:eastAsia="hr-HR"/>
        </w:rPr>
        <w:t>palih</w:t>
      </w:r>
      <w:proofErr w:type="spellEnd"/>
      <w:r w:rsidRPr="00A721BC">
        <w:rPr>
          <w:rFonts w:ascii="Arial" w:eastAsia="Times New Roman" w:hAnsi="Arial" w:cs="Arial"/>
          <w:lang w:eastAsia="hr-HR"/>
        </w:rPr>
        <w:t xml:space="preserve"> branitelja Domovinskog rata 1, 22 000 Šibenik</w:t>
      </w:r>
    </w:p>
    <w:p w14:paraId="1D03915E" w14:textId="77777777" w:rsidR="00A721BC" w:rsidRP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B3A8AAE" w14:textId="77777777" w:rsidR="00A721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lastRenderedPageBreak/>
        <w:t xml:space="preserve">Grad Šibenik, </w:t>
      </w:r>
    </w:p>
    <w:p w14:paraId="6FCE8528" w14:textId="77777777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Upravni odjel za komunalne djelatnosti, </w:t>
      </w:r>
    </w:p>
    <w:p w14:paraId="709EF15D" w14:textId="4FE7199D" w:rsidR="00A721BC" w:rsidRPr="00A721BC" w:rsidRDefault="00A721BC" w:rsidP="00A721BC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Trg </w:t>
      </w:r>
      <w:proofErr w:type="spellStart"/>
      <w:r w:rsidRPr="00A721BC">
        <w:rPr>
          <w:rFonts w:ascii="Arial" w:eastAsia="Times New Roman" w:hAnsi="Arial" w:cs="Arial"/>
          <w:lang w:eastAsia="hr-HR"/>
        </w:rPr>
        <w:t>palih</w:t>
      </w:r>
      <w:proofErr w:type="spellEnd"/>
      <w:r w:rsidRPr="00A721BC">
        <w:rPr>
          <w:rFonts w:ascii="Arial" w:eastAsia="Times New Roman" w:hAnsi="Arial" w:cs="Arial"/>
          <w:lang w:eastAsia="hr-HR"/>
        </w:rPr>
        <w:t xml:space="preserve"> branitelja Domovinskog rata 1, 22 000 Šibenik</w:t>
      </w:r>
    </w:p>
    <w:p w14:paraId="1188D889" w14:textId="77777777" w:rsidR="00A721BC" w:rsidRP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D8A4AE8" w14:textId="77777777" w:rsidR="00A721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Grad Šibenik, </w:t>
      </w:r>
    </w:p>
    <w:p w14:paraId="5DD12DF4" w14:textId="77777777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Upravni odjel za provedbu dokumenata prostornog uređenja i gradnju, </w:t>
      </w:r>
    </w:p>
    <w:p w14:paraId="1C9E610B" w14:textId="6D68855D" w:rsidR="00A721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721BC">
        <w:rPr>
          <w:rFonts w:ascii="Arial" w:eastAsia="Times New Roman" w:hAnsi="Arial" w:cs="Arial"/>
          <w:lang w:eastAsia="hr-HR"/>
        </w:rPr>
        <w:t xml:space="preserve">Trg </w:t>
      </w:r>
      <w:proofErr w:type="spellStart"/>
      <w:r w:rsidRPr="00A721BC">
        <w:rPr>
          <w:rFonts w:ascii="Arial" w:eastAsia="Times New Roman" w:hAnsi="Arial" w:cs="Arial"/>
          <w:lang w:eastAsia="hr-HR"/>
        </w:rPr>
        <w:t>palih</w:t>
      </w:r>
      <w:proofErr w:type="spellEnd"/>
      <w:r w:rsidRPr="00A721BC">
        <w:rPr>
          <w:rFonts w:ascii="Arial" w:eastAsia="Times New Roman" w:hAnsi="Arial" w:cs="Arial"/>
          <w:lang w:eastAsia="hr-HR"/>
        </w:rPr>
        <w:t xml:space="preserve"> branitelja Domovinskog rata 1, 22 000 Šibenik</w:t>
      </w:r>
    </w:p>
    <w:p w14:paraId="59360529" w14:textId="77777777" w:rsidR="00A721BC" w:rsidRPr="00A721BC" w:rsidRDefault="00A721BC" w:rsidP="00A721BC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E0A4F28" w14:textId="54586755" w:rsidR="00A721BC" w:rsidRPr="00A72B75" w:rsidRDefault="000B732A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Mjesni odbor Vrpolje</w:t>
      </w:r>
    </w:p>
    <w:p w14:paraId="6C8BBD6C" w14:textId="639603C8" w:rsidR="00A721BC" w:rsidRDefault="000B732A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Vrpoljačka cesta 132</w:t>
      </w:r>
      <w:r w:rsidR="00A721BC" w:rsidRPr="00A72B75">
        <w:rPr>
          <w:rFonts w:ascii="Arial" w:eastAsia="Times New Roman" w:hAnsi="Arial" w:cs="Arial"/>
          <w:lang w:eastAsia="hr-HR"/>
        </w:rPr>
        <w:t>, 220</w:t>
      </w:r>
      <w:r>
        <w:rPr>
          <w:rFonts w:ascii="Arial" w:eastAsia="Times New Roman" w:hAnsi="Arial" w:cs="Arial"/>
          <w:lang w:eastAsia="hr-HR"/>
        </w:rPr>
        <w:t xml:space="preserve">00 </w:t>
      </w:r>
      <w:r w:rsidR="00E9379E">
        <w:rPr>
          <w:rFonts w:ascii="Arial" w:eastAsia="Times New Roman" w:hAnsi="Arial" w:cs="Arial"/>
          <w:lang w:eastAsia="hr-HR"/>
        </w:rPr>
        <w:t>Šibenik</w:t>
      </w:r>
    </w:p>
    <w:p w14:paraId="0D1C06A5" w14:textId="77777777" w:rsidR="00751946" w:rsidRDefault="00751946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1B465E8" w14:textId="7226EC94" w:rsidR="00E9379E" w:rsidRPr="00AA4634" w:rsidRDefault="00E9379E" w:rsidP="00E9379E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AA4634">
        <w:rPr>
          <w:rFonts w:ascii="Arial" w:eastAsia="Times New Roman" w:hAnsi="Arial" w:cs="Arial"/>
          <w:lang w:eastAsia="hr-HR"/>
        </w:rPr>
        <w:t xml:space="preserve">Mjesni odbor Danilo </w:t>
      </w:r>
      <w:proofErr w:type="spellStart"/>
      <w:r w:rsidRPr="00AA4634">
        <w:rPr>
          <w:rFonts w:ascii="Arial" w:eastAsia="Times New Roman" w:hAnsi="Arial" w:cs="Arial"/>
          <w:lang w:eastAsia="hr-HR"/>
        </w:rPr>
        <w:t>Biranj</w:t>
      </w:r>
      <w:proofErr w:type="spellEnd"/>
    </w:p>
    <w:p w14:paraId="5A4EE0E6" w14:textId="79D51FDB" w:rsidR="00E9379E" w:rsidRDefault="00E9379E" w:rsidP="00E9379E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AA4634">
        <w:rPr>
          <w:rFonts w:ascii="Arial" w:eastAsia="Times New Roman" w:hAnsi="Arial" w:cs="Arial"/>
          <w:lang w:eastAsia="hr-HR"/>
        </w:rPr>
        <w:t>Cesta Šibenik- Perković 3, 22000 Šibenik</w:t>
      </w:r>
    </w:p>
    <w:p w14:paraId="0F26828F" w14:textId="77777777" w:rsidR="00751946" w:rsidRDefault="00751946" w:rsidP="00751946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</w:t>
      </w:r>
    </w:p>
    <w:p w14:paraId="0033FD3D" w14:textId="0129395A" w:rsidR="00751946" w:rsidRDefault="00751946" w:rsidP="00751946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Mjesni odbor Dubrava</w:t>
      </w:r>
    </w:p>
    <w:p w14:paraId="2589D06B" w14:textId="5FF0ADEB" w:rsidR="00751946" w:rsidRDefault="00751946" w:rsidP="00751946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Grubišići 19, Dubrava kod Šibenika</w:t>
      </w:r>
      <w:r w:rsidR="004D1E76">
        <w:rPr>
          <w:rFonts w:ascii="Arial" w:eastAsia="Times New Roman" w:hAnsi="Arial" w:cs="Arial"/>
          <w:lang w:eastAsia="hr-HR"/>
        </w:rPr>
        <w:t>, 22000 Šibenik</w:t>
      </w:r>
    </w:p>
    <w:p w14:paraId="2F4D09E8" w14:textId="470A0627" w:rsidR="00A410DB" w:rsidRDefault="00A410DB" w:rsidP="00A410DB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</w:p>
    <w:p w14:paraId="669AED7E" w14:textId="077A9F37" w:rsidR="00A410DB" w:rsidRDefault="00A410DB" w:rsidP="00A410DB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bookmarkStart w:id="4" w:name="_Hlk103853676"/>
      <w:r>
        <w:rPr>
          <w:rFonts w:ascii="Arial" w:eastAsia="Times New Roman" w:hAnsi="Arial" w:cs="Arial"/>
          <w:lang w:eastAsia="hr-HR"/>
        </w:rPr>
        <w:t>Mjesni odbor Donje Polje</w:t>
      </w:r>
    </w:p>
    <w:p w14:paraId="063AB1FD" w14:textId="161892A7" w:rsidR="00A410DB" w:rsidRPr="00A410DB" w:rsidRDefault="00A410DB" w:rsidP="00A410DB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  <w:r w:rsidRPr="00A410DB">
        <w:rPr>
          <w:rFonts w:ascii="Arial" w:eastAsia="Times New Roman" w:hAnsi="Arial" w:cs="Arial"/>
          <w:lang w:eastAsia="hr-HR"/>
        </w:rPr>
        <w:t>Cesta Šibenik-Split 58, Donje Polje</w:t>
      </w:r>
      <w:r>
        <w:rPr>
          <w:rFonts w:ascii="Arial" w:eastAsia="Times New Roman" w:hAnsi="Arial" w:cs="Arial"/>
          <w:lang w:eastAsia="hr-HR"/>
        </w:rPr>
        <w:t>, 22000 Šibenik</w:t>
      </w:r>
    </w:p>
    <w:bookmarkEnd w:id="4"/>
    <w:p w14:paraId="29E79799" w14:textId="21D36A4C" w:rsidR="003D39DC" w:rsidRPr="00E9379E" w:rsidRDefault="003D39DC" w:rsidP="00E9379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C544F6F" w14:textId="472CB7D2" w:rsidR="001456DA" w:rsidRPr="00A72B75" w:rsidRDefault="001456DA" w:rsidP="000C7213">
      <w:pPr>
        <w:pStyle w:val="Tijeloteksta2"/>
        <w:spacing w:line="276" w:lineRule="auto"/>
        <w:ind w:firstLine="708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Ukoliko se, temeljem Zakona ili drugog zakona ili podzakonskog akta,</w:t>
      </w:r>
      <w:r w:rsidR="00253739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u tijeku izrade i donošenja Plana pojavi potreba drugih zahtjeva ili posebnih uvjeta smatrat će se sukladni ovom članku Odluke uz posebno obrazloženje.</w:t>
      </w:r>
    </w:p>
    <w:p w14:paraId="61B18A34" w14:textId="77777777" w:rsidR="0029654C" w:rsidRDefault="0029654C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5D0F765" w14:textId="77777777" w:rsidR="00FF0E41" w:rsidRPr="00A72B75" w:rsidRDefault="00FF0E41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E2CE42E" w14:textId="437A9485" w:rsidR="001A2A7A" w:rsidRPr="00A72B75" w:rsidRDefault="00B233B1" w:rsidP="006C5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2B75">
        <w:rPr>
          <w:rFonts w:ascii="Arial" w:hAnsi="Arial" w:cs="Arial"/>
        </w:rPr>
        <w:t>ROK</w:t>
      </w:r>
      <w:r w:rsidR="00604212" w:rsidRPr="00A72B75">
        <w:rPr>
          <w:rFonts w:ascii="Arial" w:hAnsi="Arial" w:cs="Arial"/>
        </w:rPr>
        <w:t>OVI</w:t>
      </w:r>
      <w:r w:rsidRPr="00A72B75">
        <w:rPr>
          <w:rFonts w:ascii="Arial" w:hAnsi="Arial" w:cs="Arial"/>
        </w:rPr>
        <w:t xml:space="preserve"> ZA IZRADU PLANA,</w:t>
      </w:r>
      <w:r w:rsidR="004C4841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ODNOSNO NJEGOVIH POJEDINIH FAZA I ROK</w:t>
      </w:r>
      <w:r w:rsidR="004C4841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ZA PRIPREMU ZAHTJEVA ZA IZRADU PLANA</w:t>
      </w:r>
    </w:p>
    <w:p w14:paraId="0B3A7B07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D8E6580" w14:textId="623DF748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Članak 1</w:t>
      </w:r>
      <w:r w:rsidR="00887AD9" w:rsidRPr="00A72B75">
        <w:rPr>
          <w:rFonts w:ascii="Arial" w:hAnsi="Arial" w:cs="Arial"/>
        </w:rPr>
        <w:t>1</w:t>
      </w:r>
      <w:r w:rsidRPr="00A72B75">
        <w:rPr>
          <w:rFonts w:ascii="Arial" w:hAnsi="Arial" w:cs="Arial"/>
        </w:rPr>
        <w:t>.</w:t>
      </w:r>
    </w:p>
    <w:p w14:paraId="7E447492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6CE0B0" w14:textId="472595F5" w:rsidR="001456DA" w:rsidRDefault="001456DA" w:rsidP="00A76B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6BB9">
        <w:rPr>
          <w:rFonts w:ascii="Arial" w:hAnsi="Arial" w:cs="Arial"/>
        </w:rPr>
        <w:t>Ovom Odlukom određeni su rokovi pojedinih aktivnosti na izradi i donošenju Plana</w:t>
      </w:r>
      <w:r w:rsidR="00A76BB9">
        <w:rPr>
          <w:rFonts w:ascii="Arial" w:hAnsi="Arial" w:cs="Arial"/>
        </w:rPr>
        <w:t>:</w:t>
      </w:r>
    </w:p>
    <w:p w14:paraId="60CAB531" w14:textId="0597ED45" w:rsidR="004C2AA1" w:rsidRDefault="004C2AA1" w:rsidP="00A76BB9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6BB9">
        <w:rPr>
          <w:rFonts w:ascii="Arial" w:hAnsi="Arial" w:cs="Arial"/>
        </w:rPr>
        <w:t>javnopravna tijela</w:t>
      </w:r>
      <w:r w:rsidR="00A76BB9">
        <w:rPr>
          <w:rFonts w:ascii="Arial" w:hAnsi="Arial" w:cs="Arial"/>
        </w:rPr>
        <w:t xml:space="preserve"> iz članka 10. Odluke</w:t>
      </w:r>
      <w:r w:rsidRPr="00A76BB9">
        <w:rPr>
          <w:rFonts w:ascii="Arial" w:hAnsi="Arial" w:cs="Arial"/>
        </w:rPr>
        <w:t xml:space="preserve"> dužna su svoje zahtjeve dostaviti Nositelju</w:t>
      </w:r>
      <w:r w:rsidR="00A76BB9">
        <w:rPr>
          <w:rFonts w:ascii="Arial" w:hAnsi="Arial" w:cs="Arial"/>
        </w:rPr>
        <w:t xml:space="preserve"> izrade</w:t>
      </w:r>
      <w:r w:rsidRPr="00A76BB9">
        <w:rPr>
          <w:rFonts w:ascii="Arial" w:hAnsi="Arial" w:cs="Arial"/>
        </w:rPr>
        <w:t xml:space="preserve"> u roku od </w:t>
      </w:r>
      <w:r w:rsidR="003F4D20">
        <w:rPr>
          <w:rFonts w:ascii="Arial" w:hAnsi="Arial" w:cs="Arial"/>
        </w:rPr>
        <w:t>20</w:t>
      </w:r>
      <w:r w:rsidRPr="00A76BB9">
        <w:rPr>
          <w:rFonts w:ascii="Arial" w:hAnsi="Arial" w:cs="Arial"/>
        </w:rPr>
        <w:t xml:space="preserve"> dana od dana dostave poziva za dostavu zahtjeva. Ako zahtjevi ne budu dostavljeni u roku smatrat će se da zahtjeva nema, </w:t>
      </w:r>
    </w:p>
    <w:p w14:paraId="307623FE" w14:textId="206FD18D" w:rsidR="008C076C" w:rsidRPr="008C076C" w:rsidRDefault="008C076C" w:rsidP="008C076C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8C076C">
        <w:rPr>
          <w:rFonts w:ascii="Arial" w:hAnsi="Arial" w:cs="Arial"/>
        </w:rPr>
        <w:t>rok za izradu nacrta prijedloga Plana 45 dana,</w:t>
      </w:r>
      <w:r w:rsidR="00455BFA">
        <w:rPr>
          <w:rFonts w:ascii="Arial" w:hAnsi="Arial" w:cs="Arial"/>
        </w:rPr>
        <w:t xml:space="preserve"> nakon pribavljenih zahtjeva iz članka 11., alineje</w:t>
      </w:r>
      <w:r w:rsidR="0065497F">
        <w:rPr>
          <w:rFonts w:ascii="Arial" w:hAnsi="Arial" w:cs="Arial"/>
        </w:rPr>
        <w:t xml:space="preserve"> 1.</w:t>
      </w:r>
      <w:r w:rsidR="00455BFA">
        <w:rPr>
          <w:rFonts w:ascii="Arial" w:hAnsi="Arial" w:cs="Arial"/>
        </w:rPr>
        <w:t xml:space="preserve"> i stručnih podloga (ako su potrebne)</w:t>
      </w:r>
      <w:r w:rsidR="0065497F">
        <w:rPr>
          <w:rFonts w:ascii="Arial" w:hAnsi="Arial" w:cs="Arial"/>
        </w:rPr>
        <w:t>,</w:t>
      </w:r>
    </w:p>
    <w:p w14:paraId="5B961182" w14:textId="04284C72" w:rsidR="004C2AA1" w:rsidRPr="00A76BB9" w:rsidRDefault="004C2AA1" w:rsidP="00A76BB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76BB9">
        <w:rPr>
          <w:rFonts w:ascii="Arial" w:hAnsi="Arial" w:cs="Arial"/>
        </w:rPr>
        <w:t xml:space="preserve">u skladu s objavom javne rasprave javni uvid u prijedlog Plana traje </w:t>
      </w:r>
      <w:r w:rsidR="001376E8">
        <w:rPr>
          <w:rFonts w:ascii="Arial" w:hAnsi="Arial" w:cs="Arial"/>
        </w:rPr>
        <w:t>10</w:t>
      </w:r>
      <w:r w:rsidRPr="00A76BB9">
        <w:rPr>
          <w:rFonts w:ascii="Arial" w:hAnsi="Arial" w:cs="Arial"/>
        </w:rPr>
        <w:t xml:space="preserve"> dana.</w:t>
      </w:r>
    </w:p>
    <w:p w14:paraId="55286B5E" w14:textId="77777777" w:rsidR="00C26C6F" w:rsidRPr="00A72B75" w:rsidRDefault="00C26C6F" w:rsidP="001456DA">
      <w:pPr>
        <w:pStyle w:val="StandardWeb"/>
        <w:spacing w:before="0" w:beforeAutospacing="0" w:after="0" w:afterAutospacing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3E3EBB7" w14:textId="440C4E1E" w:rsidR="00A76BB9" w:rsidRDefault="00A76BB9" w:rsidP="001B25FD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A72B75">
        <w:rPr>
          <w:rFonts w:eastAsia="Calibri"/>
          <w:color w:val="auto"/>
          <w:sz w:val="22"/>
          <w:szCs w:val="22"/>
          <w:lang w:eastAsia="en-US"/>
        </w:rPr>
        <w:t xml:space="preserve">Ukoliko se iz opravdanih razloga u pojedinim fazama pripreme, izrade i donošenja Plana ne budu mogli poštovati rokovi, </w:t>
      </w:r>
      <w:r>
        <w:rPr>
          <w:rFonts w:eastAsia="Calibri"/>
          <w:color w:val="auto"/>
          <w:sz w:val="22"/>
          <w:szCs w:val="22"/>
          <w:lang w:eastAsia="en-US"/>
        </w:rPr>
        <w:t>N</w:t>
      </w:r>
      <w:r w:rsidRPr="00A72B75">
        <w:rPr>
          <w:rFonts w:eastAsia="Calibri"/>
          <w:color w:val="auto"/>
          <w:sz w:val="22"/>
          <w:szCs w:val="22"/>
          <w:lang w:eastAsia="en-US"/>
        </w:rPr>
        <w:t>ositelj izrade i stručni izrađivač su dužni o tome obavijestiti Gradonačelnika</w:t>
      </w:r>
      <w:r w:rsidR="00167A05">
        <w:rPr>
          <w:rFonts w:eastAsia="Calibri"/>
          <w:color w:val="auto"/>
          <w:sz w:val="22"/>
          <w:szCs w:val="22"/>
          <w:lang w:eastAsia="en-US"/>
        </w:rPr>
        <w:t>, što se posebno odnosi na potrebu postupka strateške procjene utjecaja na okoliš, sukladno Zakonu o zaštiti okoliša i postupka ocjene prihvatljivosti Plana za ekološku mrežu sukladno Zakonu o zaštiti prirode, a za koje postupke se ne može predvidjeti točno trajanje</w:t>
      </w:r>
      <w:r w:rsidR="00B3127D">
        <w:rPr>
          <w:rFonts w:eastAsia="Calibri"/>
          <w:color w:val="auto"/>
          <w:sz w:val="22"/>
          <w:szCs w:val="22"/>
          <w:lang w:eastAsia="en-US"/>
        </w:rPr>
        <w:t>.</w:t>
      </w:r>
    </w:p>
    <w:p w14:paraId="2F25CB71" w14:textId="01442AAF" w:rsidR="001456DA" w:rsidRPr="00A72B75" w:rsidRDefault="001456DA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7FA7994" w14:textId="2A980407" w:rsidR="009B0BA7" w:rsidRPr="00A72B75" w:rsidRDefault="009B0BA7" w:rsidP="00E22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70034" w14:textId="77777777" w:rsidR="00B233B1" w:rsidRPr="00A72B75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ZABRANA I VRIJEME TRAJANJA ZABRANE</w:t>
      </w:r>
      <w:r w:rsidR="009B0BA7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IZDAVANJA AKATA KOJIMA SE ODOBRAVAJU</w:t>
      </w:r>
      <w:r w:rsidR="009B0BA7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ZAHVATI</w:t>
      </w:r>
    </w:p>
    <w:p w14:paraId="706F91C5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3382C54" w14:textId="23390911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lastRenderedPageBreak/>
        <w:t>Članak 1</w:t>
      </w:r>
      <w:r w:rsidR="00887AD9" w:rsidRPr="00A72B75">
        <w:rPr>
          <w:rFonts w:ascii="Arial" w:hAnsi="Arial" w:cs="Arial"/>
        </w:rPr>
        <w:t>2</w:t>
      </w:r>
      <w:r w:rsidRPr="00A72B75">
        <w:rPr>
          <w:rFonts w:ascii="Arial" w:hAnsi="Arial" w:cs="Arial"/>
        </w:rPr>
        <w:t>.</w:t>
      </w:r>
    </w:p>
    <w:p w14:paraId="5E1D86BF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13D93EF" w14:textId="2D6D4104" w:rsidR="00151C7E" w:rsidRPr="00B15ECB" w:rsidRDefault="001456DA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B15ECB">
        <w:rPr>
          <w:rFonts w:ascii="Arial" w:hAnsi="Arial" w:cs="Arial"/>
        </w:rPr>
        <w:t>Na području obuhvata Plana do njegova donošenja, od stupanja na snagu ove Odluke d</w:t>
      </w:r>
      <w:r w:rsidR="00455BFA">
        <w:rPr>
          <w:rFonts w:ascii="Arial" w:hAnsi="Arial" w:cs="Arial"/>
        </w:rPr>
        <w:t>ozvoljeno je</w:t>
      </w:r>
      <w:r w:rsidRPr="00B15ECB">
        <w:rPr>
          <w:rFonts w:ascii="Arial" w:hAnsi="Arial" w:cs="Arial"/>
        </w:rPr>
        <w:t xml:space="preserve"> izdavanje akata kojima se odobrava građenje.</w:t>
      </w:r>
    </w:p>
    <w:p w14:paraId="08C627D4" w14:textId="690CDEB1" w:rsidR="00331BCB" w:rsidRPr="00A72B75" w:rsidRDefault="00331BCB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DC823B3" w14:textId="77777777" w:rsidR="005106E4" w:rsidRPr="00A72B75" w:rsidRDefault="005106E4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4F2B0E8" w14:textId="77777777" w:rsidR="00B233B1" w:rsidRPr="00A72B75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IZVORI FINANCIRANJA IZRADE</w:t>
      </w:r>
      <w:r w:rsidR="00331BCB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PROSTORNOG PLANA</w:t>
      </w:r>
    </w:p>
    <w:p w14:paraId="5D79734B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48FB3C" w14:textId="4261108A" w:rsidR="00B233B1" w:rsidRPr="00A72B75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Članak 1</w:t>
      </w:r>
      <w:r w:rsidR="00887AD9" w:rsidRPr="00A72B75">
        <w:rPr>
          <w:rFonts w:ascii="Arial" w:hAnsi="Arial" w:cs="Arial"/>
        </w:rPr>
        <w:t>3</w:t>
      </w:r>
      <w:r w:rsidRPr="00A72B75">
        <w:rPr>
          <w:rFonts w:ascii="Arial" w:hAnsi="Arial" w:cs="Arial"/>
        </w:rPr>
        <w:t>.</w:t>
      </w:r>
    </w:p>
    <w:p w14:paraId="20C45A5F" w14:textId="77777777" w:rsidR="00151C7E" w:rsidRPr="00A72B75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DB615C" w14:textId="18DF6044" w:rsidR="00B15ECB" w:rsidRDefault="00331BCB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Izrad</w:t>
      </w:r>
      <w:r w:rsidR="009B0BA7" w:rsidRPr="00A72B75">
        <w:rPr>
          <w:rFonts w:ascii="Arial" w:hAnsi="Arial" w:cs="Arial"/>
        </w:rPr>
        <w:t>a</w:t>
      </w:r>
      <w:r w:rsidRPr="00A72B75">
        <w:rPr>
          <w:rFonts w:ascii="Arial" w:hAnsi="Arial" w:cs="Arial"/>
        </w:rPr>
        <w:t xml:space="preserve"> Plana</w:t>
      </w:r>
      <w:r w:rsidR="009B0BA7" w:rsidRPr="00A72B75">
        <w:rPr>
          <w:rFonts w:ascii="Arial" w:hAnsi="Arial" w:cs="Arial"/>
        </w:rPr>
        <w:t xml:space="preserve"> </w:t>
      </w:r>
      <w:r w:rsidR="0065497F">
        <w:rPr>
          <w:rFonts w:ascii="Arial" w:hAnsi="Arial" w:cs="Arial"/>
        </w:rPr>
        <w:t xml:space="preserve">će </w:t>
      </w:r>
      <w:r w:rsidR="009B0BA7" w:rsidRPr="00A72B75">
        <w:rPr>
          <w:rFonts w:ascii="Arial" w:hAnsi="Arial" w:cs="Arial"/>
        </w:rPr>
        <w:t>se</w:t>
      </w:r>
      <w:r w:rsidRPr="00A72B75">
        <w:rPr>
          <w:rFonts w:ascii="Arial" w:hAnsi="Arial" w:cs="Arial"/>
        </w:rPr>
        <w:t xml:space="preserve"> fi</w:t>
      </w:r>
      <w:r w:rsidR="00B233B1" w:rsidRPr="00A72B75">
        <w:rPr>
          <w:rFonts w:ascii="Arial" w:hAnsi="Arial" w:cs="Arial"/>
        </w:rPr>
        <w:t>nancira</w:t>
      </w:r>
      <w:r w:rsidR="00AD2384">
        <w:rPr>
          <w:rFonts w:ascii="Arial" w:hAnsi="Arial" w:cs="Arial"/>
        </w:rPr>
        <w:t>ti iz</w:t>
      </w:r>
      <w:r w:rsidR="009B0BA7" w:rsidRPr="00A72B75">
        <w:rPr>
          <w:rFonts w:ascii="Arial" w:hAnsi="Arial" w:cs="Arial"/>
        </w:rPr>
        <w:t xml:space="preserve"> proračuna </w:t>
      </w:r>
      <w:r w:rsidR="00B233B1" w:rsidRPr="00A72B75">
        <w:rPr>
          <w:rFonts w:ascii="Arial" w:hAnsi="Arial" w:cs="Arial"/>
        </w:rPr>
        <w:t>Grad</w:t>
      </w:r>
      <w:r w:rsidR="009B0BA7" w:rsidRPr="00A72B75">
        <w:rPr>
          <w:rFonts w:ascii="Arial" w:hAnsi="Arial" w:cs="Arial"/>
        </w:rPr>
        <w:t>a</w:t>
      </w:r>
      <w:r w:rsidR="00B233B1" w:rsidRPr="00A72B75">
        <w:rPr>
          <w:rFonts w:ascii="Arial" w:hAnsi="Arial" w:cs="Arial"/>
        </w:rPr>
        <w:t xml:space="preserve"> Šibenik</w:t>
      </w:r>
      <w:r w:rsidR="009B0BA7" w:rsidRPr="00A72B75">
        <w:rPr>
          <w:rFonts w:ascii="Arial" w:hAnsi="Arial" w:cs="Arial"/>
        </w:rPr>
        <w:t>a</w:t>
      </w:r>
      <w:r w:rsidR="00AD2384">
        <w:rPr>
          <w:rFonts w:ascii="Arial" w:hAnsi="Arial" w:cs="Arial"/>
        </w:rPr>
        <w:t xml:space="preserve"> i/ili sredstava investitora</w:t>
      </w:r>
      <w:r w:rsidR="00B233B1" w:rsidRPr="00A72B75">
        <w:rPr>
          <w:rFonts w:ascii="Arial" w:hAnsi="Arial" w:cs="Arial"/>
        </w:rPr>
        <w:t>.</w:t>
      </w:r>
    </w:p>
    <w:p w14:paraId="06BFA0A7" w14:textId="77777777" w:rsidR="007D11F5" w:rsidRDefault="007D11F5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65DAF15B" w14:textId="2564ECC1" w:rsidR="00EA267D" w:rsidRPr="00A72B75" w:rsidRDefault="000B6E69" w:rsidP="00EA267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72B7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B6A119E" w14:textId="720E61B1" w:rsidR="00B233B1" w:rsidRPr="00A72B75" w:rsidRDefault="00B233B1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4812E6" w14:textId="2CDC1009" w:rsidR="00B15ECB" w:rsidRPr="00A72B75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DRUGA PITANJA ZNAČAJNA ZA IZRADU NACRTA PRIJEDLOGA PLANA</w:t>
      </w:r>
    </w:p>
    <w:p w14:paraId="5009AFB6" w14:textId="77777777" w:rsidR="00B15ECB" w:rsidRPr="00A72B75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A6AEC3" w14:textId="6924224E" w:rsidR="00B15ECB" w:rsidRPr="00A72B75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Članak 1</w:t>
      </w:r>
      <w:r w:rsidR="0029654C">
        <w:rPr>
          <w:rFonts w:ascii="Arial" w:hAnsi="Arial" w:cs="Arial"/>
        </w:rPr>
        <w:t>4</w:t>
      </w:r>
      <w:r w:rsidRPr="00A72B75">
        <w:rPr>
          <w:rFonts w:ascii="Arial" w:hAnsi="Arial" w:cs="Arial"/>
        </w:rPr>
        <w:t>.</w:t>
      </w:r>
    </w:p>
    <w:p w14:paraId="7B8B39EA" w14:textId="77777777" w:rsidR="00B15ECB" w:rsidRPr="00A72B75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32D792" w14:textId="36AF28EA" w:rsidR="00B15ECB" w:rsidRPr="00B15ECB" w:rsidRDefault="00B15ECB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B15ECB">
        <w:rPr>
          <w:rFonts w:ascii="Arial" w:hAnsi="Arial" w:cs="Arial"/>
        </w:rPr>
        <w:t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</w:t>
      </w:r>
      <w:r w:rsidR="001B25FD">
        <w:rPr>
          <w:rFonts w:ascii="Arial" w:hAnsi="Arial" w:cs="Arial"/>
        </w:rPr>
        <w:t>, prostorno uređenje, gradnju</w:t>
      </w:r>
      <w:r w:rsidRPr="00B15ECB">
        <w:rPr>
          <w:rFonts w:ascii="Arial" w:hAnsi="Arial" w:cs="Arial"/>
        </w:rPr>
        <w:t xml:space="preserve"> i komunalne poslove pribavljeno je Mišljenje o potrebi provedbe postupka ocjene o potrebi strateške procjene utjecaja na okoliš</w:t>
      </w:r>
      <w:r w:rsidR="008C076C">
        <w:rPr>
          <w:rFonts w:ascii="Arial" w:hAnsi="Arial" w:cs="Arial"/>
        </w:rPr>
        <w:t xml:space="preserve"> </w:t>
      </w:r>
      <w:r w:rsidR="008C076C" w:rsidRPr="000760BD">
        <w:rPr>
          <w:rFonts w:ascii="Arial" w:hAnsi="Arial" w:cs="Arial"/>
        </w:rPr>
        <w:t>(KLASA:</w:t>
      </w:r>
      <w:r w:rsidR="00542CA4" w:rsidRPr="000760BD">
        <w:rPr>
          <w:rFonts w:ascii="Arial" w:hAnsi="Arial" w:cs="Arial"/>
        </w:rPr>
        <w:t xml:space="preserve"> 351-02/22-01/38</w:t>
      </w:r>
      <w:r w:rsidR="008C076C" w:rsidRPr="000760BD">
        <w:rPr>
          <w:rFonts w:ascii="Arial" w:hAnsi="Arial" w:cs="Arial"/>
        </w:rPr>
        <w:t>, URBROJ:</w:t>
      </w:r>
      <w:r w:rsidR="00542CA4" w:rsidRPr="000760BD">
        <w:rPr>
          <w:rFonts w:ascii="Arial" w:hAnsi="Arial" w:cs="Arial"/>
        </w:rPr>
        <w:t xml:space="preserve"> 2182-16/1-22-2</w:t>
      </w:r>
      <w:r w:rsidR="008C076C" w:rsidRPr="000760BD">
        <w:rPr>
          <w:rFonts w:ascii="Arial" w:hAnsi="Arial" w:cs="Arial"/>
        </w:rPr>
        <w:t>)</w:t>
      </w:r>
    </w:p>
    <w:p w14:paraId="2CC6B112" w14:textId="77777777" w:rsidR="005106E4" w:rsidRPr="00A72B75" w:rsidRDefault="005106E4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32A0E8" w14:textId="77777777" w:rsidR="00331BCB" w:rsidRPr="00A72B75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453BB32" w14:textId="77777777" w:rsidR="00B233B1" w:rsidRPr="00A72B75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ZAVRŠNE ODREDBE</w:t>
      </w:r>
    </w:p>
    <w:p w14:paraId="7B4161F9" w14:textId="77777777" w:rsidR="00331BCB" w:rsidRPr="00A72B75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2D1CCD1" w14:textId="5B2E6BF7" w:rsidR="00B233B1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5" w:name="_Hlk102980544"/>
      <w:r w:rsidRPr="00A72B75">
        <w:rPr>
          <w:rFonts w:ascii="Arial" w:hAnsi="Arial" w:cs="Arial"/>
        </w:rPr>
        <w:t>Članak 1</w:t>
      </w:r>
      <w:r w:rsidR="00BD60E6" w:rsidRPr="00A72B75">
        <w:rPr>
          <w:rFonts w:ascii="Arial" w:hAnsi="Arial" w:cs="Arial"/>
        </w:rPr>
        <w:t>6</w:t>
      </w:r>
      <w:r w:rsidRPr="00A72B75">
        <w:rPr>
          <w:rFonts w:ascii="Arial" w:hAnsi="Arial" w:cs="Arial"/>
        </w:rPr>
        <w:t>.</w:t>
      </w:r>
    </w:p>
    <w:p w14:paraId="7F8F28AC" w14:textId="24F6DC19" w:rsidR="005F4B4F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67796" w14:textId="6A2CED0A" w:rsidR="005F4B4F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Nadležno upravno tijelo nositelja izrade Plana obvezuje se da u roku od najmanje 8 dana od dana objave Odluke:</w:t>
      </w:r>
    </w:p>
    <w:p w14:paraId="588E9A69" w14:textId="2D6E1886" w:rsidR="005F4B4F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-sukladno članku 86. Zakona dostavi Odluku Hrvatskom zavodu za prostorni razvoj</w:t>
      </w:r>
      <w:r w:rsidR="006937FE">
        <w:rPr>
          <w:rFonts w:ascii="Arial" w:hAnsi="Arial" w:cs="Arial"/>
        </w:rPr>
        <w:t xml:space="preserve"> pri Ministarstvu prostornoga uređenja, graditeljstva i državne imovine</w:t>
      </w:r>
      <w:r w:rsidR="00DF25D3">
        <w:rPr>
          <w:rFonts w:ascii="Arial" w:hAnsi="Arial" w:cs="Arial"/>
        </w:rPr>
        <w:t>,</w:t>
      </w:r>
    </w:p>
    <w:p w14:paraId="0037F0FD" w14:textId="3BAEDF6D" w:rsidR="00DF25D3" w:rsidRDefault="00DF25D3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-sukladno članku 88. Zakona obavijesti javnost o izradi Plana,</w:t>
      </w:r>
    </w:p>
    <w:p w14:paraId="3EBE3549" w14:textId="63AE1415" w:rsidR="00DF25D3" w:rsidRDefault="00DF25D3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-sukladno članku 90. Zakona javnopravnim tijelima iz članka 10. ove odluke dostavi Odluku o izradi s pozivom da u roku od 20 dana dostave zahtjeve za izradu Plana.</w:t>
      </w:r>
    </w:p>
    <w:p w14:paraId="1448E821" w14:textId="6C58B91E" w:rsidR="00CD4DFC" w:rsidRDefault="00CD4DFC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C29D53" w14:textId="77777777" w:rsidR="008A1EB8" w:rsidRPr="00A72B75" w:rsidRDefault="008A1EB8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5"/>
    <w:p w14:paraId="74C29F9A" w14:textId="0E8D3B73" w:rsidR="00151C7E" w:rsidRPr="00A72B75" w:rsidRDefault="005F4B4F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4B4F">
        <w:rPr>
          <w:rFonts w:ascii="Arial" w:hAnsi="Arial" w:cs="Arial"/>
        </w:rPr>
        <w:t>Članak 1</w:t>
      </w:r>
      <w:r>
        <w:rPr>
          <w:rFonts w:ascii="Arial" w:hAnsi="Arial" w:cs="Arial"/>
        </w:rPr>
        <w:t>7</w:t>
      </w:r>
      <w:r w:rsidRPr="005F4B4F">
        <w:rPr>
          <w:rFonts w:ascii="Arial" w:hAnsi="Arial" w:cs="Arial"/>
        </w:rPr>
        <w:t>.</w:t>
      </w:r>
    </w:p>
    <w:p w14:paraId="354344E2" w14:textId="730FD6FC" w:rsidR="009115C3" w:rsidRPr="00A72B75" w:rsidRDefault="00B233B1" w:rsidP="00B31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A72B75">
        <w:rPr>
          <w:rFonts w:ascii="Arial" w:hAnsi="Arial" w:cs="Arial"/>
        </w:rPr>
        <w:t>Ova Odluka stupa na snagu osmoga dana od dana</w:t>
      </w:r>
      <w:r w:rsidR="00331BCB" w:rsidRPr="00A72B75">
        <w:rPr>
          <w:rFonts w:ascii="Arial" w:hAnsi="Arial" w:cs="Arial"/>
        </w:rPr>
        <w:t xml:space="preserve"> </w:t>
      </w:r>
      <w:r w:rsidRPr="00A72B75">
        <w:rPr>
          <w:rFonts w:ascii="Arial" w:hAnsi="Arial" w:cs="Arial"/>
        </w:rPr>
        <w:t>objave u „Službenom glasniku Grada Šibenika“.</w:t>
      </w:r>
    </w:p>
    <w:p w14:paraId="70B6505D" w14:textId="77777777" w:rsidR="009115C3" w:rsidRPr="00A72B75" w:rsidRDefault="009115C3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D35FDD1" w14:textId="38EEC08B" w:rsidR="00B233B1" w:rsidRPr="00664021" w:rsidRDefault="00B233B1" w:rsidP="00B15E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64021">
        <w:rPr>
          <w:rFonts w:ascii="Arial" w:hAnsi="Arial" w:cs="Arial"/>
        </w:rPr>
        <w:t xml:space="preserve">KLASA: </w:t>
      </w:r>
      <w:r w:rsidR="00FE652B" w:rsidRPr="00664021">
        <w:rPr>
          <w:rFonts w:ascii="Arial" w:hAnsi="Arial" w:cs="Arial"/>
        </w:rPr>
        <w:t>350-02/22-01/66</w:t>
      </w:r>
    </w:p>
    <w:p w14:paraId="3B57027C" w14:textId="1D3AE50F" w:rsidR="00B233B1" w:rsidRPr="00664021" w:rsidRDefault="00B233B1" w:rsidP="00B15E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64021">
        <w:rPr>
          <w:rFonts w:ascii="Arial" w:hAnsi="Arial" w:cs="Arial"/>
        </w:rPr>
        <w:t xml:space="preserve">URBROJ: </w:t>
      </w:r>
      <w:r w:rsidR="00FE652B" w:rsidRPr="00664021">
        <w:rPr>
          <w:rFonts w:ascii="Arial" w:hAnsi="Arial" w:cs="Arial"/>
        </w:rPr>
        <w:t>2182-1-04/1-22-</w:t>
      </w:r>
      <w:r w:rsidR="00CB02CA">
        <w:rPr>
          <w:rFonts w:ascii="Arial" w:hAnsi="Arial" w:cs="Arial"/>
        </w:rPr>
        <w:t>3</w:t>
      </w:r>
    </w:p>
    <w:p w14:paraId="1407146F" w14:textId="07B8A7E4" w:rsidR="00B233B1" w:rsidRPr="00664021" w:rsidRDefault="00B233B1" w:rsidP="00B15E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64021">
        <w:rPr>
          <w:rFonts w:ascii="Arial" w:hAnsi="Arial" w:cs="Arial"/>
        </w:rPr>
        <w:t xml:space="preserve">Šibenik, </w:t>
      </w:r>
      <w:r w:rsidR="00CB02CA">
        <w:rPr>
          <w:rFonts w:ascii="Arial" w:hAnsi="Arial" w:cs="Arial"/>
        </w:rPr>
        <w:t>9. lipnja</w:t>
      </w:r>
      <w:r w:rsidRPr="00664021">
        <w:rPr>
          <w:rFonts w:ascii="Arial" w:hAnsi="Arial" w:cs="Arial"/>
        </w:rPr>
        <w:t xml:space="preserve"> 20</w:t>
      </w:r>
      <w:r w:rsidR="00151C7E" w:rsidRPr="00664021">
        <w:rPr>
          <w:rFonts w:ascii="Arial" w:hAnsi="Arial" w:cs="Arial"/>
        </w:rPr>
        <w:t>2</w:t>
      </w:r>
      <w:r w:rsidR="00BC326C" w:rsidRPr="00664021">
        <w:rPr>
          <w:rFonts w:ascii="Arial" w:hAnsi="Arial" w:cs="Arial"/>
        </w:rPr>
        <w:t>2</w:t>
      </w:r>
      <w:r w:rsidRPr="00664021">
        <w:rPr>
          <w:rFonts w:ascii="Arial" w:hAnsi="Arial" w:cs="Arial"/>
        </w:rPr>
        <w:t>.</w:t>
      </w:r>
    </w:p>
    <w:p w14:paraId="6EA7A171" w14:textId="77777777" w:rsidR="003A588A" w:rsidRPr="00A72B75" w:rsidRDefault="003A588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FFA594A" w14:textId="77777777" w:rsidR="003A588A" w:rsidRPr="00A72B75" w:rsidRDefault="003A588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4029B2" w14:textId="77777777" w:rsidR="00B233B1" w:rsidRPr="00A72B75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GRADSKO VIJEĆE</w:t>
      </w:r>
    </w:p>
    <w:p w14:paraId="528C8C3F" w14:textId="77777777" w:rsidR="00B233B1" w:rsidRPr="00A72B75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72B75">
        <w:rPr>
          <w:rFonts w:ascii="Arial" w:hAnsi="Arial" w:cs="Arial"/>
        </w:rPr>
        <w:t>GRADA ŠIBENIKA</w:t>
      </w:r>
    </w:p>
    <w:p w14:paraId="74ED2D04" w14:textId="77777777" w:rsidR="00604212" w:rsidRPr="00A72B75" w:rsidRDefault="00604212" w:rsidP="006042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9E4F461" w14:textId="3CCFBE02" w:rsidR="00604212" w:rsidRPr="00A72B75" w:rsidRDefault="004E0DC9" w:rsidP="004E0DC9">
      <w:pPr>
        <w:pStyle w:val="StandardWeb"/>
        <w:spacing w:before="0" w:beforeAutospacing="0" w:after="0" w:afterAutospacing="0"/>
        <w:ind w:left="2124" w:firstLine="708"/>
        <w:jc w:val="center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 xml:space="preserve">                                                                    </w:t>
      </w:r>
      <w:r w:rsidRPr="00A72B75">
        <w:rPr>
          <w:rFonts w:eastAsia="Calibri"/>
          <w:color w:val="auto"/>
          <w:sz w:val="22"/>
          <w:szCs w:val="22"/>
          <w:lang w:eastAsia="en-US"/>
        </w:rPr>
        <w:t>PREDSJEDNIK</w:t>
      </w:r>
    </w:p>
    <w:p w14:paraId="3313B0F3" w14:textId="6DC7BDA8" w:rsidR="00B16156" w:rsidRDefault="00604212" w:rsidP="00FD4A0F">
      <w:pPr>
        <w:pStyle w:val="StandardWeb"/>
        <w:spacing w:before="0" w:beforeAutospacing="0" w:after="0" w:afterAutospacing="0"/>
        <w:jc w:val="right"/>
      </w:pPr>
      <w:r w:rsidRPr="00A72B75">
        <w:rPr>
          <w:sz w:val="22"/>
          <w:szCs w:val="22"/>
        </w:rPr>
        <w:t xml:space="preserve">                                      </w:t>
      </w:r>
      <w:r w:rsidR="00964396" w:rsidRPr="00A72B75">
        <w:rPr>
          <w:rFonts w:eastAsia="Calibri"/>
          <w:color w:val="auto"/>
          <w:sz w:val="22"/>
          <w:szCs w:val="22"/>
          <w:lang w:eastAsia="en-US"/>
        </w:rPr>
        <w:t xml:space="preserve">dr.sc. Dragan </w:t>
      </w:r>
      <w:proofErr w:type="spellStart"/>
      <w:r w:rsidR="00964396" w:rsidRPr="00A72B75">
        <w:rPr>
          <w:rFonts w:eastAsia="Calibri"/>
          <w:color w:val="auto"/>
          <w:sz w:val="22"/>
          <w:szCs w:val="22"/>
          <w:lang w:eastAsia="en-US"/>
        </w:rPr>
        <w:t>Zlatovi</w:t>
      </w:r>
      <w:r w:rsidR="00FD4A0F">
        <w:rPr>
          <w:rFonts w:eastAsia="Calibri"/>
          <w:color w:val="auto"/>
          <w:sz w:val="22"/>
          <w:szCs w:val="22"/>
          <w:lang w:eastAsia="en-US"/>
        </w:rPr>
        <w:t>ć,v.r</w:t>
      </w:r>
      <w:proofErr w:type="spellEnd"/>
      <w:r w:rsidR="00FD4A0F">
        <w:rPr>
          <w:rFonts w:eastAsia="Calibri"/>
          <w:color w:val="auto"/>
          <w:sz w:val="22"/>
          <w:szCs w:val="22"/>
          <w:lang w:eastAsia="en-US"/>
        </w:rPr>
        <w:t>.</w:t>
      </w:r>
    </w:p>
    <w:sectPr w:rsidR="00B1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DHE D+ MST T 31c 406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B47AC2"/>
    <w:lvl w:ilvl="0">
      <w:numFmt w:val="decimal"/>
      <w:lvlText w:val="*"/>
      <w:lvlJc w:val="left"/>
    </w:lvl>
  </w:abstractNum>
  <w:abstractNum w:abstractNumId="1" w15:restartNumberingAfterBreak="0">
    <w:nsid w:val="08706EA9"/>
    <w:multiLevelType w:val="hybridMultilevel"/>
    <w:tmpl w:val="B93E2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9AA"/>
    <w:multiLevelType w:val="hybridMultilevel"/>
    <w:tmpl w:val="8EE69660"/>
    <w:lvl w:ilvl="0" w:tplc="4A226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2839"/>
    <w:multiLevelType w:val="hybridMultilevel"/>
    <w:tmpl w:val="BB10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2DF"/>
    <w:multiLevelType w:val="hybridMultilevel"/>
    <w:tmpl w:val="42A08186"/>
    <w:lvl w:ilvl="0" w:tplc="55F4F87A">
      <w:start w:val="1"/>
      <w:numFmt w:val="bullet"/>
      <w:lvlText w:val="-"/>
      <w:lvlJc w:val="left"/>
      <w:pPr>
        <w:ind w:left="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825BA4">
      <w:start w:val="1"/>
      <w:numFmt w:val="bullet"/>
      <w:lvlText w:val="o"/>
      <w:lvlJc w:val="left"/>
      <w:pPr>
        <w:ind w:left="1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74C43A">
      <w:start w:val="1"/>
      <w:numFmt w:val="bullet"/>
      <w:lvlText w:val="▪"/>
      <w:lvlJc w:val="left"/>
      <w:pPr>
        <w:ind w:left="1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646044">
      <w:start w:val="1"/>
      <w:numFmt w:val="bullet"/>
      <w:lvlText w:val="•"/>
      <w:lvlJc w:val="left"/>
      <w:pPr>
        <w:ind w:left="2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D6A010">
      <w:start w:val="1"/>
      <w:numFmt w:val="bullet"/>
      <w:lvlText w:val="o"/>
      <w:lvlJc w:val="left"/>
      <w:pPr>
        <w:ind w:left="3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F29CE8">
      <w:start w:val="1"/>
      <w:numFmt w:val="bullet"/>
      <w:lvlText w:val="▪"/>
      <w:lvlJc w:val="left"/>
      <w:pPr>
        <w:ind w:left="4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FA2C1E">
      <w:start w:val="1"/>
      <w:numFmt w:val="bullet"/>
      <w:lvlText w:val="•"/>
      <w:lvlJc w:val="left"/>
      <w:pPr>
        <w:ind w:left="4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70854E">
      <w:start w:val="1"/>
      <w:numFmt w:val="bullet"/>
      <w:lvlText w:val="o"/>
      <w:lvlJc w:val="left"/>
      <w:pPr>
        <w:ind w:left="54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6A1990">
      <w:start w:val="1"/>
      <w:numFmt w:val="bullet"/>
      <w:lvlText w:val="▪"/>
      <w:lvlJc w:val="left"/>
      <w:pPr>
        <w:ind w:left="6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55721"/>
    <w:multiLevelType w:val="hybridMultilevel"/>
    <w:tmpl w:val="C80C00EE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4159"/>
    <w:multiLevelType w:val="hybridMultilevel"/>
    <w:tmpl w:val="6CDA7E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50B"/>
    <w:multiLevelType w:val="singleLevel"/>
    <w:tmpl w:val="3DB47AC2"/>
    <w:lvl w:ilvl="0">
      <w:numFmt w:val="decimal"/>
      <w:lvlText w:val="*"/>
      <w:lvlJc w:val="left"/>
    </w:lvl>
  </w:abstractNum>
  <w:abstractNum w:abstractNumId="8" w15:restartNumberingAfterBreak="0">
    <w:nsid w:val="40CE6EA4"/>
    <w:multiLevelType w:val="hybridMultilevel"/>
    <w:tmpl w:val="C5305910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2772"/>
    <w:multiLevelType w:val="hybridMultilevel"/>
    <w:tmpl w:val="0A8E365A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317009E"/>
    <w:multiLevelType w:val="hybridMultilevel"/>
    <w:tmpl w:val="9E2A1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ABB"/>
    <w:multiLevelType w:val="hybridMultilevel"/>
    <w:tmpl w:val="24A2D00A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B5FA5"/>
    <w:multiLevelType w:val="hybridMultilevel"/>
    <w:tmpl w:val="CD7209C2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8556D4"/>
    <w:multiLevelType w:val="hybridMultilevel"/>
    <w:tmpl w:val="436E3502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51D2"/>
    <w:multiLevelType w:val="hybridMultilevel"/>
    <w:tmpl w:val="34C4B474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F5C"/>
    <w:multiLevelType w:val="hybridMultilevel"/>
    <w:tmpl w:val="9D949EE8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875"/>
    <w:multiLevelType w:val="hybridMultilevel"/>
    <w:tmpl w:val="FCCE3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F4E9A"/>
    <w:multiLevelType w:val="hybridMultilevel"/>
    <w:tmpl w:val="D172786E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17C2"/>
    <w:multiLevelType w:val="hybridMultilevel"/>
    <w:tmpl w:val="C2608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1382">
    <w:abstractNumId w:val="3"/>
  </w:num>
  <w:num w:numId="2" w16cid:durableId="317616267">
    <w:abstractNumId w:val="14"/>
  </w:num>
  <w:num w:numId="3" w16cid:durableId="1960454652">
    <w:abstractNumId w:val="8"/>
  </w:num>
  <w:num w:numId="4" w16cid:durableId="1996765086">
    <w:abstractNumId w:val="11"/>
  </w:num>
  <w:num w:numId="5" w16cid:durableId="1521358064">
    <w:abstractNumId w:val="15"/>
  </w:num>
  <w:num w:numId="6" w16cid:durableId="1612392052">
    <w:abstractNumId w:val="5"/>
  </w:num>
  <w:num w:numId="7" w16cid:durableId="1928879846">
    <w:abstractNumId w:val="17"/>
  </w:num>
  <w:num w:numId="8" w16cid:durableId="1006402400">
    <w:abstractNumId w:val="6"/>
  </w:num>
  <w:num w:numId="9" w16cid:durableId="955141722">
    <w:abstractNumId w:val="10"/>
  </w:num>
  <w:num w:numId="10" w16cid:durableId="1639992070">
    <w:abstractNumId w:val="1"/>
  </w:num>
  <w:num w:numId="11" w16cid:durableId="467093770">
    <w:abstractNumId w:val="16"/>
  </w:num>
  <w:num w:numId="12" w16cid:durableId="520095577">
    <w:abstractNumId w:val="0"/>
    <w:lvlOverride w:ilvl="0">
      <w:lvl w:ilvl="0">
        <w:start w:val="1"/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Arial" w:hAnsi="Arial" w:hint="default"/>
        </w:rPr>
      </w:lvl>
    </w:lvlOverride>
  </w:num>
  <w:num w:numId="13" w16cid:durableId="315574569">
    <w:abstractNumId w:val="7"/>
  </w:num>
  <w:num w:numId="14" w16cid:durableId="905604188">
    <w:abstractNumId w:val="4"/>
  </w:num>
  <w:num w:numId="15" w16cid:durableId="425001049">
    <w:abstractNumId w:val="19"/>
  </w:num>
  <w:num w:numId="16" w16cid:durableId="2123842430">
    <w:abstractNumId w:val="2"/>
  </w:num>
  <w:num w:numId="17" w16cid:durableId="1673138062">
    <w:abstractNumId w:val="18"/>
  </w:num>
  <w:num w:numId="18" w16cid:durableId="513692418">
    <w:abstractNumId w:val="13"/>
  </w:num>
  <w:num w:numId="19" w16cid:durableId="627273048">
    <w:abstractNumId w:val="12"/>
  </w:num>
  <w:num w:numId="20" w16cid:durableId="144055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B"/>
    <w:rsid w:val="000131C6"/>
    <w:rsid w:val="00044384"/>
    <w:rsid w:val="00064AA6"/>
    <w:rsid w:val="0007424B"/>
    <w:rsid w:val="000760BD"/>
    <w:rsid w:val="0008346F"/>
    <w:rsid w:val="0009158F"/>
    <w:rsid w:val="0009345B"/>
    <w:rsid w:val="000B6E69"/>
    <w:rsid w:val="000B732A"/>
    <w:rsid w:val="000C0679"/>
    <w:rsid w:val="000C7213"/>
    <w:rsid w:val="000D55C6"/>
    <w:rsid w:val="000D5833"/>
    <w:rsid w:val="000E4DE9"/>
    <w:rsid w:val="00134629"/>
    <w:rsid w:val="001376E8"/>
    <w:rsid w:val="001456DA"/>
    <w:rsid w:val="00146917"/>
    <w:rsid w:val="00151C7E"/>
    <w:rsid w:val="00156C59"/>
    <w:rsid w:val="00165E71"/>
    <w:rsid w:val="00167A05"/>
    <w:rsid w:val="001702A5"/>
    <w:rsid w:val="001804E4"/>
    <w:rsid w:val="00186FB6"/>
    <w:rsid w:val="001A2A7A"/>
    <w:rsid w:val="001B25FD"/>
    <w:rsid w:val="001D6079"/>
    <w:rsid w:val="001E2F26"/>
    <w:rsid w:val="001E71EC"/>
    <w:rsid w:val="00201AE3"/>
    <w:rsid w:val="0022488B"/>
    <w:rsid w:val="00230270"/>
    <w:rsid w:val="0023372A"/>
    <w:rsid w:val="00253739"/>
    <w:rsid w:val="002567A9"/>
    <w:rsid w:val="0027546F"/>
    <w:rsid w:val="00284E2B"/>
    <w:rsid w:val="00290A9B"/>
    <w:rsid w:val="0029654C"/>
    <w:rsid w:val="002B719B"/>
    <w:rsid w:val="002D7EBE"/>
    <w:rsid w:val="002E7788"/>
    <w:rsid w:val="002F313C"/>
    <w:rsid w:val="00304A48"/>
    <w:rsid w:val="00314697"/>
    <w:rsid w:val="0033066F"/>
    <w:rsid w:val="00331BCB"/>
    <w:rsid w:val="003368B0"/>
    <w:rsid w:val="00345F36"/>
    <w:rsid w:val="00352DD1"/>
    <w:rsid w:val="0037394F"/>
    <w:rsid w:val="003839D9"/>
    <w:rsid w:val="00396A2F"/>
    <w:rsid w:val="003A0181"/>
    <w:rsid w:val="003A588A"/>
    <w:rsid w:val="003C6C33"/>
    <w:rsid w:val="003D39DC"/>
    <w:rsid w:val="003F4D20"/>
    <w:rsid w:val="00413762"/>
    <w:rsid w:val="004556CA"/>
    <w:rsid w:val="00455BFA"/>
    <w:rsid w:val="00482F1D"/>
    <w:rsid w:val="00495E78"/>
    <w:rsid w:val="004A16A2"/>
    <w:rsid w:val="004A27E7"/>
    <w:rsid w:val="004A6B30"/>
    <w:rsid w:val="004C2AA1"/>
    <w:rsid w:val="004C4372"/>
    <w:rsid w:val="004C4841"/>
    <w:rsid w:val="004D1E76"/>
    <w:rsid w:val="004E0DC9"/>
    <w:rsid w:val="004E78B5"/>
    <w:rsid w:val="004F01CC"/>
    <w:rsid w:val="004F2106"/>
    <w:rsid w:val="004F23FC"/>
    <w:rsid w:val="005106E4"/>
    <w:rsid w:val="00527210"/>
    <w:rsid w:val="00542CA4"/>
    <w:rsid w:val="00581225"/>
    <w:rsid w:val="005A495C"/>
    <w:rsid w:val="005C2D9D"/>
    <w:rsid w:val="005D5CB6"/>
    <w:rsid w:val="005F4B4F"/>
    <w:rsid w:val="00601563"/>
    <w:rsid w:val="00604212"/>
    <w:rsid w:val="00625758"/>
    <w:rsid w:val="00634867"/>
    <w:rsid w:val="0064652D"/>
    <w:rsid w:val="00651491"/>
    <w:rsid w:val="0065497F"/>
    <w:rsid w:val="00660E4E"/>
    <w:rsid w:val="00664021"/>
    <w:rsid w:val="00673A0D"/>
    <w:rsid w:val="00675107"/>
    <w:rsid w:val="00687C10"/>
    <w:rsid w:val="006936D9"/>
    <w:rsid w:val="006937FE"/>
    <w:rsid w:val="0069754E"/>
    <w:rsid w:val="006C520D"/>
    <w:rsid w:val="006E3442"/>
    <w:rsid w:val="006E685C"/>
    <w:rsid w:val="006E6A68"/>
    <w:rsid w:val="00711215"/>
    <w:rsid w:val="0071250E"/>
    <w:rsid w:val="00716950"/>
    <w:rsid w:val="00751946"/>
    <w:rsid w:val="007610AA"/>
    <w:rsid w:val="0076158E"/>
    <w:rsid w:val="0077114F"/>
    <w:rsid w:val="007721B8"/>
    <w:rsid w:val="00785C2A"/>
    <w:rsid w:val="00787D37"/>
    <w:rsid w:val="0079493A"/>
    <w:rsid w:val="007964EF"/>
    <w:rsid w:val="007A163A"/>
    <w:rsid w:val="007A167C"/>
    <w:rsid w:val="007B1A43"/>
    <w:rsid w:val="007C12CC"/>
    <w:rsid w:val="007C1E15"/>
    <w:rsid w:val="007C331F"/>
    <w:rsid w:val="007C4660"/>
    <w:rsid w:val="007C4CEB"/>
    <w:rsid w:val="007D11F5"/>
    <w:rsid w:val="007D78F1"/>
    <w:rsid w:val="007E0B42"/>
    <w:rsid w:val="007E121B"/>
    <w:rsid w:val="007F21D8"/>
    <w:rsid w:val="007F4786"/>
    <w:rsid w:val="00810F54"/>
    <w:rsid w:val="0081160E"/>
    <w:rsid w:val="00813B5D"/>
    <w:rsid w:val="00845AA2"/>
    <w:rsid w:val="00853C19"/>
    <w:rsid w:val="0086110B"/>
    <w:rsid w:val="00863677"/>
    <w:rsid w:val="0087288C"/>
    <w:rsid w:val="00884841"/>
    <w:rsid w:val="00887AD9"/>
    <w:rsid w:val="008A1EB8"/>
    <w:rsid w:val="008A76D2"/>
    <w:rsid w:val="008B3424"/>
    <w:rsid w:val="008C076C"/>
    <w:rsid w:val="008D1BA9"/>
    <w:rsid w:val="008D47A8"/>
    <w:rsid w:val="008E6A25"/>
    <w:rsid w:val="009115C3"/>
    <w:rsid w:val="00913D3F"/>
    <w:rsid w:val="00923BA3"/>
    <w:rsid w:val="00933A53"/>
    <w:rsid w:val="00942E16"/>
    <w:rsid w:val="009438E2"/>
    <w:rsid w:val="00964396"/>
    <w:rsid w:val="0099179A"/>
    <w:rsid w:val="00997747"/>
    <w:rsid w:val="009A3FC9"/>
    <w:rsid w:val="009A6668"/>
    <w:rsid w:val="009B0BA7"/>
    <w:rsid w:val="009C0F41"/>
    <w:rsid w:val="00A001E1"/>
    <w:rsid w:val="00A03AEC"/>
    <w:rsid w:val="00A152F9"/>
    <w:rsid w:val="00A21C37"/>
    <w:rsid w:val="00A2232C"/>
    <w:rsid w:val="00A27747"/>
    <w:rsid w:val="00A410DB"/>
    <w:rsid w:val="00A53EEE"/>
    <w:rsid w:val="00A721BC"/>
    <w:rsid w:val="00A72B75"/>
    <w:rsid w:val="00A743DE"/>
    <w:rsid w:val="00A76BB9"/>
    <w:rsid w:val="00AA4634"/>
    <w:rsid w:val="00AA612B"/>
    <w:rsid w:val="00AA7349"/>
    <w:rsid w:val="00AB1717"/>
    <w:rsid w:val="00AC2EF1"/>
    <w:rsid w:val="00AD2384"/>
    <w:rsid w:val="00AF52E0"/>
    <w:rsid w:val="00B07533"/>
    <w:rsid w:val="00B15ECB"/>
    <w:rsid w:val="00B16156"/>
    <w:rsid w:val="00B233B1"/>
    <w:rsid w:val="00B247E2"/>
    <w:rsid w:val="00B272E2"/>
    <w:rsid w:val="00B30355"/>
    <w:rsid w:val="00B3127D"/>
    <w:rsid w:val="00B41D5D"/>
    <w:rsid w:val="00B5566E"/>
    <w:rsid w:val="00B73FA0"/>
    <w:rsid w:val="00B92F60"/>
    <w:rsid w:val="00B95CB1"/>
    <w:rsid w:val="00BB7AE6"/>
    <w:rsid w:val="00BC326C"/>
    <w:rsid w:val="00BD22EB"/>
    <w:rsid w:val="00BD60E6"/>
    <w:rsid w:val="00C00FEA"/>
    <w:rsid w:val="00C13165"/>
    <w:rsid w:val="00C137F0"/>
    <w:rsid w:val="00C14BCE"/>
    <w:rsid w:val="00C26C6F"/>
    <w:rsid w:val="00C35CE0"/>
    <w:rsid w:val="00C47AD9"/>
    <w:rsid w:val="00C57A78"/>
    <w:rsid w:val="00C60BDA"/>
    <w:rsid w:val="00C65C68"/>
    <w:rsid w:val="00C970B4"/>
    <w:rsid w:val="00CA6BA0"/>
    <w:rsid w:val="00CB02CA"/>
    <w:rsid w:val="00CB2BF4"/>
    <w:rsid w:val="00CB466B"/>
    <w:rsid w:val="00CB5FD9"/>
    <w:rsid w:val="00CD4DFC"/>
    <w:rsid w:val="00CD5DC0"/>
    <w:rsid w:val="00CE55B5"/>
    <w:rsid w:val="00CF11B1"/>
    <w:rsid w:val="00CF644F"/>
    <w:rsid w:val="00D0396A"/>
    <w:rsid w:val="00D24197"/>
    <w:rsid w:val="00D25F6C"/>
    <w:rsid w:val="00D326E6"/>
    <w:rsid w:val="00D43FCF"/>
    <w:rsid w:val="00D47A87"/>
    <w:rsid w:val="00DA5905"/>
    <w:rsid w:val="00DB2CC0"/>
    <w:rsid w:val="00DC7E9C"/>
    <w:rsid w:val="00DD6F2D"/>
    <w:rsid w:val="00DF25D3"/>
    <w:rsid w:val="00DF76A7"/>
    <w:rsid w:val="00E04F57"/>
    <w:rsid w:val="00E222CE"/>
    <w:rsid w:val="00E30E22"/>
    <w:rsid w:val="00E40ED3"/>
    <w:rsid w:val="00E50DF4"/>
    <w:rsid w:val="00E51AC7"/>
    <w:rsid w:val="00E55CE4"/>
    <w:rsid w:val="00E560AB"/>
    <w:rsid w:val="00E85799"/>
    <w:rsid w:val="00E92232"/>
    <w:rsid w:val="00E92A67"/>
    <w:rsid w:val="00E9379E"/>
    <w:rsid w:val="00EA055B"/>
    <w:rsid w:val="00EA0EE3"/>
    <w:rsid w:val="00EA267D"/>
    <w:rsid w:val="00EA302C"/>
    <w:rsid w:val="00EA47F5"/>
    <w:rsid w:val="00EA76C8"/>
    <w:rsid w:val="00EC1152"/>
    <w:rsid w:val="00EC12AF"/>
    <w:rsid w:val="00ED6913"/>
    <w:rsid w:val="00EE3AF4"/>
    <w:rsid w:val="00EF18BB"/>
    <w:rsid w:val="00EF6598"/>
    <w:rsid w:val="00EF7785"/>
    <w:rsid w:val="00F10EC6"/>
    <w:rsid w:val="00F16EBB"/>
    <w:rsid w:val="00F2548C"/>
    <w:rsid w:val="00F41817"/>
    <w:rsid w:val="00F74707"/>
    <w:rsid w:val="00F81323"/>
    <w:rsid w:val="00F918F6"/>
    <w:rsid w:val="00F95C61"/>
    <w:rsid w:val="00FA5ED1"/>
    <w:rsid w:val="00FB2303"/>
    <w:rsid w:val="00FB6876"/>
    <w:rsid w:val="00FD0E5F"/>
    <w:rsid w:val="00FD344D"/>
    <w:rsid w:val="00FD4A0F"/>
    <w:rsid w:val="00FE652B"/>
    <w:rsid w:val="00FF0E4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8A8"/>
  <w15:docId w15:val="{B266676B-135E-416B-80C0-019AECC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F6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E04F57"/>
  </w:style>
  <w:style w:type="paragraph" w:styleId="Odlomakpopisa">
    <w:name w:val="List Paragraph"/>
    <w:basedOn w:val="Normal"/>
    <w:uiPriority w:val="34"/>
    <w:qFormat/>
    <w:rsid w:val="00E04F5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50DF4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EF659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F65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1E1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basedOn w:val="Normal"/>
    <w:rsid w:val="00EA267D"/>
    <w:pPr>
      <w:autoSpaceDE w:val="0"/>
      <w:autoSpaceDN w:val="0"/>
      <w:spacing w:after="0" w:line="240" w:lineRule="auto"/>
    </w:pPr>
    <w:rPr>
      <w:rFonts w:ascii="ECDHE D+ MST T 31c 406" w:hAnsi="ECDHE D+ MST T 31c 406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42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1456D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rsid w:val="001456DA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64AA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326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6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26DA-23AC-461E-856C-17EC0F6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>ASK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Azra Suljic</dc:creator>
  <cp:keywords/>
  <dc:description/>
  <cp:lastModifiedBy>Mira Vudrag Kulić</cp:lastModifiedBy>
  <cp:revision>7</cp:revision>
  <cp:lastPrinted>2022-06-13T12:00:00Z</cp:lastPrinted>
  <dcterms:created xsi:type="dcterms:W3CDTF">2022-05-25T10:12:00Z</dcterms:created>
  <dcterms:modified xsi:type="dcterms:W3CDTF">2022-06-13T12:01:00Z</dcterms:modified>
</cp:coreProperties>
</file>